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E2698" w14:textId="77777777" w:rsidR="00602F26" w:rsidRPr="007918A4" w:rsidRDefault="005D346C" w:rsidP="003014E6">
      <w:pPr>
        <w:pStyle w:val="Ttulo"/>
        <w:ind w:left="0" w:right="-71"/>
        <w:rPr>
          <w:rFonts w:ascii="Century Gothic" w:hAnsi="Century Gothic"/>
          <w:sz w:val="72"/>
          <w:szCs w:val="72"/>
        </w:rPr>
      </w:pPr>
      <w:r w:rsidRPr="007918A4">
        <w:rPr>
          <w:rFonts w:ascii="Century Gothic" w:hAnsi="Century Gothic"/>
          <w:sz w:val="72"/>
          <w:szCs w:val="72"/>
          <w:bdr w:val="thinThickThinSmallGap" w:sz="24" w:space="0" w:color="auto"/>
        </w:rPr>
        <w:t>Estudo</w:t>
      </w:r>
      <w:r w:rsidRPr="007918A4">
        <w:rPr>
          <w:rFonts w:ascii="Century Gothic" w:hAnsi="Century Gothic"/>
          <w:spacing w:val="-6"/>
          <w:sz w:val="72"/>
          <w:szCs w:val="72"/>
          <w:bdr w:val="thinThickThinSmallGap" w:sz="24" w:space="0" w:color="auto"/>
        </w:rPr>
        <w:t xml:space="preserve"> </w:t>
      </w:r>
      <w:r w:rsidRPr="007918A4">
        <w:rPr>
          <w:rFonts w:ascii="Century Gothic" w:hAnsi="Century Gothic"/>
          <w:sz w:val="72"/>
          <w:szCs w:val="72"/>
          <w:bdr w:val="thinThickThinSmallGap" w:sz="24" w:space="0" w:color="auto"/>
        </w:rPr>
        <w:t>Técnico</w:t>
      </w:r>
      <w:r w:rsidRPr="007918A4">
        <w:rPr>
          <w:rFonts w:ascii="Century Gothic" w:hAnsi="Century Gothic"/>
          <w:spacing w:val="-6"/>
          <w:sz w:val="72"/>
          <w:szCs w:val="72"/>
          <w:bdr w:val="thinThickThinSmallGap" w:sz="24" w:space="0" w:color="auto"/>
        </w:rPr>
        <w:t xml:space="preserve"> </w:t>
      </w:r>
      <w:r w:rsidRPr="007918A4">
        <w:rPr>
          <w:rFonts w:ascii="Century Gothic" w:hAnsi="Century Gothic"/>
          <w:sz w:val="72"/>
          <w:szCs w:val="72"/>
          <w:bdr w:val="thinThickThinSmallGap" w:sz="24" w:space="0" w:color="auto"/>
        </w:rPr>
        <w:t>Preliminar</w:t>
      </w:r>
    </w:p>
    <w:p w14:paraId="477B65B1" w14:textId="77777777" w:rsidR="00602F26" w:rsidRPr="005E5C01" w:rsidRDefault="00602F26" w:rsidP="003F203C">
      <w:pPr>
        <w:pStyle w:val="Corpodetexto"/>
        <w:jc w:val="center"/>
        <w:rPr>
          <w:rFonts w:ascii="Century Gothic" w:hAnsi="Century Gothic"/>
          <w:b/>
          <w:sz w:val="22"/>
          <w:szCs w:val="22"/>
        </w:rPr>
      </w:pPr>
    </w:p>
    <w:p w14:paraId="63F91449" w14:textId="77777777" w:rsidR="0006192A" w:rsidRPr="00CB4562" w:rsidRDefault="0006192A" w:rsidP="0006192A">
      <w:pPr>
        <w:pStyle w:val="Ttulo1"/>
        <w:numPr>
          <w:ilvl w:val="0"/>
          <w:numId w:val="2"/>
        </w:numPr>
        <w:tabs>
          <w:tab w:val="left" w:pos="384"/>
        </w:tabs>
        <w:spacing w:before="268"/>
        <w:ind w:left="0" w:firstLine="0"/>
        <w:jc w:val="both"/>
        <w:rPr>
          <w:rFonts w:ascii="Century Gothic" w:hAnsi="Century Gothic"/>
          <w:sz w:val="22"/>
          <w:szCs w:val="22"/>
        </w:rPr>
      </w:pPr>
      <w:r w:rsidRPr="00CB4562">
        <w:rPr>
          <w:rFonts w:ascii="Century Gothic" w:hAnsi="Century Gothic"/>
          <w:sz w:val="22"/>
          <w:szCs w:val="22"/>
        </w:rPr>
        <w:t>INFORMAÇÕES</w:t>
      </w:r>
      <w:r w:rsidRPr="00CB4562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CB4562">
        <w:rPr>
          <w:rFonts w:ascii="Century Gothic" w:hAnsi="Century Gothic"/>
          <w:sz w:val="22"/>
          <w:szCs w:val="22"/>
        </w:rPr>
        <w:t>BÁSICAS</w:t>
      </w:r>
    </w:p>
    <w:p w14:paraId="26E4A4C6" w14:textId="7A60FE57" w:rsidR="0091361D" w:rsidRDefault="00484DD6" w:rsidP="0091361D">
      <w:pPr>
        <w:pStyle w:val="Ttulo1"/>
        <w:numPr>
          <w:ilvl w:val="1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Century Gothic" w:hAnsi="Century Gothic"/>
          <w:b w:val="0"/>
          <w:sz w:val="22"/>
          <w:szCs w:val="22"/>
        </w:rPr>
      </w:pPr>
      <w:r w:rsidRPr="00CB4562">
        <w:rPr>
          <w:rFonts w:ascii="Century Gothic" w:hAnsi="Century Gothic"/>
          <w:b w:val="0"/>
          <w:sz w:val="22"/>
          <w:szCs w:val="22"/>
        </w:rPr>
        <w:t xml:space="preserve">Trata-se de Estudo Técnico </w:t>
      </w:r>
      <w:r w:rsidR="00A670D1" w:rsidRPr="00CB4562">
        <w:rPr>
          <w:rFonts w:ascii="Century Gothic" w:hAnsi="Century Gothic"/>
          <w:b w:val="0"/>
          <w:sz w:val="22"/>
          <w:szCs w:val="22"/>
        </w:rPr>
        <w:t>Preliminar elaborado</w:t>
      </w:r>
      <w:r w:rsidRPr="00CB4562">
        <w:rPr>
          <w:rFonts w:ascii="Century Gothic" w:hAnsi="Century Gothic"/>
          <w:b w:val="0"/>
          <w:sz w:val="22"/>
          <w:szCs w:val="22"/>
        </w:rPr>
        <w:t xml:space="preserve"> em conformidade com o disposto no art. 18, I c/c § 1º da Lei nº 14.133/2021, que tem por objetivo identificar e analisar os cenários para </w:t>
      </w:r>
      <w:r w:rsidR="00874AB9" w:rsidRPr="00CB4562">
        <w:rPr>
          <w:rFonts w:ascii="Century Gothic" w:hAnsi="Century Gothic"/>
          <w:b w:val="0"/>
          <w:sz w:val="22"/>
          <w:szCs w:val="22"/>
        </w:rPr>
        <w:t xml:space="preserve">contratação de empresa </w:t>
      </w:r>
      <w:r w:rsidR="0091361D">
        <w:rPr>
          <w:rFonts w:ascii="Century Gothic" w:hAnsi="Century Gothic"/>
          <w:b w:val="0"/>
          <w:sz w:val="22"/>
          <w:szCs w:val="22"/>
        </w:rPr>
        <w:t xml:space="preserve">de engenharia </w:t>
      </w:r>
      <w:r w:rsidR="00F059D8">
        <w:rPr>
          <w:rFonts w:ascii="Century Gothic" w:hAnsi="Century Gothic"/>
          <w:b w:val="0"/>
          <w:sz w:val="22"/>
          <w:szCs w:val="22"/>
        </w:rPr>
        <w:t>especializada para</w:t>
      </w:r>
      <w:r w:rsidR="00874AB9" w:rsidRPr="00CB4562">
        <w:rPr>
          <w:rFonts w:ascii="Century Gothic" w:hAnsi="Century Gothic"/>
          <w:b w:val="0"/>
          <w:sz w:val="22"/>
          <w:szCs w:val="22"/>
        </w:rPr>
        <w:t xml:space="preserve"> </w:t>
      </w:r>
      <w:r w:rsidR="005A3168">
        <w:rPr>
          <w:rFonts w:ascii="Century Gothic" w:hAnsi="Century Gothic"/>
          <w:b w:val="0"/>
          <w:sz w:val="22"/>
          <w:szCs w:val="22"/>
        </w:rPr>
        <w:t xml:space="preserve">execução </w:t>
      </w:r>
      <w:r w:rsidR="0091361D" w:rsidRPr="0091361D">
        <w:rPr>
          <w:rFonts w:ascii="Century Gothic" w:hAnsi="Century Gothic"/>
          <w:b w:val="0"/>
          <w:sz w:val="22"/>
          <w:szCs w:val="22"/>
        </w:rPr>
        <w:t>de reforma e modernização do Campo de Futebol do Município de Lobato/PR, equipamento público destinado à prática esportiva, lazer e integração social da população. O campo é amplamente utilizado por atletas amadores, equipes locais, projetos esportivos e pela comunidade em geral, sendo considerado infraestrutura essencial para o desenvolvimento social e esportivo do município</w:t>
      </w:r>
      <w:r w:rsidR="0091361D">
        <w:rPr>
          <w:rFonts w:ascii="Century Gothic" w:hAnsi="Century Gothic"/>
          <w:b w:val="0"/>
          <w:sz w:val="22"/>
          <w:szCs w:val="22"/>
        </w:rPr>
        <w:t>.</w:t>
      </w:r>
    </w:p>
    <w:p w14:paraId="464F7431" w14:textId="7CF33624" w:rsidR="003D4911" w:rsidRDefault="003D4911" w:rsidP="0091361D">
      <w:pPr>
        <w:pStyle w:val="Ttulo1"/>
        <w:numPr>
          <w:ilvl w:val="1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Century Gothic" w:hAnsi="Century Gothic"/>
          <w:b w:val="0"/>
          <w:sz w:val="22"/>
          <w:szCs w:val="22"/>
        </w:rPr>
      </w:pPr>
      <w:r w:rsidRPr="003D4911">
        <w:rPr>
          <w:rFonts w:ascii="Century Gothic" w:hAnsi="Century Gothic"/>
          <w:b w:val="0"/>
          <w:sz w:val="22"/>
          <w:szCs w:val="22"/>
        </w:rPr>
        <w:t>A contratação est</w:t>
      </w:r>
      <w:r>
        <w:rPr>
          <w:rFonts w:ascii="Century Gothic" w:hAnsi="Century Gothic"/>
          <w:b w:val="0"/>
          <w:sz w:val="22"/>
          <w:szCs w:val="22"/>
        </w:rPr>
        <w:t>ará</w:t>
      </w:r>
      <w:r w:rsidRPr="003D4911">
        <w:rPr>
          <w:rFonts w:ascii="Century Gothic" w:hAnsi="Century Gothic"/>
          <w:b w:val="0"/>
          <w:sz w:val="22"/>
          <w:szCs w:val="22"/>
        </w:rPr>
        <w:t xml:space="preserve"> vinculada ao Contrato de Repasse nº 941668/2023/MESP/CAIXA, firmado entre a União Federal, por intermédio do Ministério do Esporte, representado pela Caixa Econômica Federal, e o Município de Lobato/PR, tendo como finalidade a execução de ações voltadas ao desenvolvimento do esporte.</w:t>
      </w:r>
    </w:p>
    <w:p w14:paraId="4E17C70F" w14:textId="1C328B9B" w:rsidR="00DA5BDA" w:rsidRPr="00CB4562" w:rsidRDefault="00717B6C" w:rsidP="0091361D">
      <w:pPr>
        <w:pStyle w:val="Ttulo1"/>
        <w:numPr>
          <w:ilvl w:val="1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Century Gothic" w:hAnsi="Century Gothic"/>
          <w:b w:val="0"/>
          <w:sz w:val="22"/>
          <w:szCs w:val="22"/>
        </w:rPr>
      </w:pPr>
      <w:r>
        <w:rPr>
          <w:rFonts w:ascii="Century Gothic" w:hAnsi="Century Gothic"/>
          <w:b w:val="0"/>
          <w:sz w:val="22"/>
          <w:szCs w:val="22"/>
        </w:rPr>
        <w:t xml:space="preserve">Os serviços a serem executados </w:t>
      </w:r>
      <w:r w:rsidR="00B639D9" w:rsidRPr="00CB4562">
        <w:rPr>
          <w:rFonts w:ascii="Century Gothic" w:hAnsi="Century Gothic"/>
          <w:b w:val="0"/>
          <w:sz w:val="22"/>
          <w:szCs w:val="22"/>
        </w:rPr>
        <w:t xml:space="preserve">terão a autorização da </w:t>
      </w:r>
      <w:r w:rsidR="00B639D9" w:rsidRPr="00986C2D">
        <w:rPr>
          <w:rFonts w:ascii="Century Gothic" w:hAnsi="Century Gothic"/>
          <w:b w:val="0"/>
          <w:sz w:val="22"/>
          <w:szCs w:val="22"/>
        </w:rPr>
        <w:t xml:space="preserve">Secretaria </w:t>
      </w:r>
      <w:r w:rsidR="00B9451D" w:rsidRPr="00986C2D">
        <w:rPr>
          <w:rFonts w:ascii="Century Gothic" w:hAnsi="Century Gothic"/>
          <w:b w:val="0"/>
          <w:sz w:val="22"/>
          <w:szCs w:val="22"/>
        </w:rPr>
        <w:t xml:space="preserve">Municipal </w:t>
      </w:r>
      <w:r w:rsidRPr="00986C2D">
        <w:rPr>
          <w:rFonts w:ascii="Century Gothic" w:hAnsi="Century Gothic"/>
          <w:b w:val="0"/>
          <w:sz w:val="22"/>
          <w:szCs w:val="22"/>
        </w:rPr>
        <w:t xml:space="preserve">de </w:t>
      </w:r>
      <w:r w:rsidR="0091361D">
        <w:rPr>
          <w:rFonts w:ascii="Century Gothic" w:hAnsi="Century Gothic"/>
          <w:b w:val="0"/>
          <w:sz w:val="22"/>
          <w:szCs w:val="22"/>
        </w:rPr>
        <w:t>Esportes e Lazer</w:t>
      </w:r>
      <w:r w:rsidR="00986C2D">
        <w:rPr>
          <w:rFonts w:ascii="Century Gothic" w:hAnsi="Century Gothic"/>
          <w:b w:val="0"/>
          <w:sz w:val="22"/>
          <w:szCs w:val="22"/>
        </w:rPr>
        <w:t>,</w:t>
      </w:r>
      <w:r w:rsidR="00DA5BDA" w:rsidRPr="00CB4562">
        <w:rPr>
          <w:rFonts w:ascii="Century Gothic" w:hAnsi="Century Gothic"/>
          <w:b w:val="0"/>
          <w:sz w:val="22"/>
          <w:szCs w:val="22"/>
        </w:rPr>
        <w:t xml:space="preserve"> seguindo como referência, a ordem disposta no parágrafo primeiro do art.18 da Lei 14.133 de 1º de abril de 2021.</w:t>
      </w:r>
    </w:p>
    <w:p w14:paraId="0EAB30B0" w14:textId="77777777" w:rsidR="00D91C24" w:rsidRPr="005E5C01" w:rsidRDefault="00D91C24" w:rsidP="00D91C24">
      <w:pPr>
        <w:pStyle w:val="Ttulo1"/>
        <w:tabs>
          <w:tab w:val="left" w:pos="0"/>
        </w:tabs>
        <w:ind w:left="0" w:firstLine="0"/>
        <w:jc w:val="both"/>
        <w:rPr>
          <w:rFonts w:ascii="Century Gothic" w:hAnsi="Century Gothic"/>
          <w:b w:val="0"/>
          <w:sz w:val="22"/>
          <w:szCs w:val="22"/>
        </w:rPr>
      </w:pPr>
      <w:r w:rsidRPr="005E5C01">
        <w:rPr>
          <w:rFonts w:ascii="Century Gothic" w:hAnsi="Century Gothic"/>
          <w:b w:val="0"/>
          <w:sz w:val="22"/>
          <w:szCs w:val="22"/>
        </w:rPr>
        <w:t>Neste sentido, o presente documento expõe resultados dos estudos realizados e busca descrever a solução que atenderá à necessidade especificada, caracterizando a primeira etapa da fase de planejamento de eventual contratação que venha a se mostrar adequada e necessária, em conformidade com as normas e princípios que regem a Administração Pública.</w:t>
      </w:r>
    </w:p>
    <w:p w14:paraId="3A9FD9D2" w14:textId="77777777" w:rsidR="007C1B6E" w:rsidRPr="00CB4562" w:rsidRDefault="007C1B6E" w:rsidP="007C1B6E">
      <w:pPr>
        <w:pStyle w:val="Ttulo1"/>
        <w:tabs>
          <w:tab w:val="left" w:pos="0"/>
        </w:tabs>
        <w:ind w:left="0" w:firstLine="0"/>
        <w:jc w:val="both"/>
        <w:rPr>
          <w:rFonts w:ascii="Century Gothic" w:hAnsi="Century Gothic"/>
          <w:b w:val="0"/>
          <w:sz w:val="22"/>
          <w:szCs w:val="22"/>
        </w:rPr>
      </w:pPr>
    </w:p>
    <w:p w14:paraId="21741E97" w14:textId="77777777" w:rsidR="00602F26" w:rsidRPr="00CB4562" w:rsidRDefault="007C1B6E" w:rsidP="007C1B6E">
      <w:pPr>
        <w:pStyle w:val="Corpodetexto"/>
        <w:numPr>
          <w:ilvl w:val="0"/>
          <w:numId w:val="2"/>
        </w:numPr>
        <w:tabs>
          <w:tab w:val="left" w:pos="384"/>
        </w:tabs>
        <w:spacing w:before="6"/>
        <w:ind w:left="0" w:firstLine="0"/>
        <w:jc w:val="both"/>
        <w:rPr>
          <w:rFonts w:ascii="Century Gothic" w:eastAsia="Times New Roman" w:hAnsi="Century Gothic" w:cs="Times New Roman"/>
          <w:b/>
          <w:bCs/>
          <w:sz w:val="22"/>
          <w:szCs w:val="22"/>
        </w:rPr>
      </w:pPr>
      <w:r w:rsidRPr="00CB4562">
        <w:rPr>
          <w:rFonts w:ascii="Century Gothic" w:eastAsia="Times New Roman" w:hAnsi="Century Gothic" w:cs="Times New Roman"/>
          <w:b/>
          <w:bCs/>
          <w:sz w:val="22"/>
          <w:szCs w:val="22"/>
        </w:rPr>
        <w:t>DESCRIÇÃO DA NECESSIDADE DA CONTRATAÇÃO, CONSIDERADO O PROBLEMA A SER RESOLVIDO SOB A PERSPECTIVA DO INTERESSE PÚBLICO</w:t>
      </w:r>
    </w:p>
    <w:p w14:paraId="7DE277D8" w14:textId="1EACAEF1" w:rsidR="006C1BC5" w:rsidRPr="006C1BC5" w:rsidRDefault="00415D87" w:rsidP="006C1BC5">
      <w:pPr>
        <w:pStyle w:val="Corpodetexto"/>
        <w:numPr>
          <w:ilvl w:val="1"/>
          <w:numId w:val="2"/>
        </w:numPr>
        <w:tabs>
          <w:tab w:val="left" w:pos="384"/>
        </w:tabs>
        <w:spacing w:before="6"/>
        <w:ind w:left="0" w:firstLine="0"/>
        <w:jc w:val="both"/>
        <w:rPr>
          <w:rFonts w:ascii="Century Gothic" w:hAnsi="Century Gothic"/>
          <w:sz w:val="22"/>
          <w:szCs w:val="22"/>
          <w:lang w:val="pt-BR"/>
        </w:rPr>
      </w:pPr>
      <w:r w:rsidRPr="00415D87">
        <w:rPr>
          <w:rFonts w:ascii="Century Gothic" w:hAnsi="Century Gothic"/>
          <w:sz w:val="22"/>
          <w:szCs w:val="22"/>
        </w:rPr>
        <w:t>Após vistorias técnicas e análise das condições existentes, constatou-se que o campo de futebol apresenta diversas deficiências decorrentes do tempo de uso, exposição às intempéries e ausência de intervenções estruturais recentes, tais como:</w:t>
      </w:r>
    </w:p>
    <w:p w14:paraId="7EFD5CC8" w14:textId="0585D748" w:rsidR="00415D87" w:rsidRDefault="00415D87" w:rsidP="006C1BC5">
      <w:pPr>
        <w:pStyle w:val="Corpodetexto"/>
        <w:numPr>
          <w:ilvl w:val="0"/>
          <w:numId w:val="43"/>
        </w:numPr>
        <w:tabs>
          <w:tab w:val="left" w:pos="384"/>
        </w:tabs>
        <w:spacing w:before="6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Alambrado desgastado;</w:t>
      </w:r>
    </w:p>
    <w:p w14:paraId="741C9C37" w14:textId="0EA15F8C" w:rsidR="006C1BC5" w:rsidRDefault="00415D87" w:rsidP="006C1BC5">
      <w:pPr>
        <w:pStyle w:val="Corpodetexto"/>
        <w:numPr>
          <w:ilvl w:val="0"/>
          <w:numId w:val="43"/>
        </w:numPr>
        <w:tabs>
          <w:tab w:val="left" w:pos="384"/>
        </w:tabs>
        <w:spacing w:before="6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Portões de acesso em desacordo com padrões de segurança</w:t>
      </w:r>
      <w:r w:rsidR="006C1BC5" w:rsidRPr="006C1BC5">
        <w:rPr>
          <w:rFonts w:ascii="Century Gothic" w:hAnsi="Century Gothic"/>
          <w:sz w:val="22"/>
          <w:szCs w:val="22"/>
        </w:rPr>
        <w:t>;</w:t>
      </w:r>
    </w:p>
    <w:p w14:paraId="158FA415" w14:textId="280E4BC7" w:rsidR="00415D87" w:rsidRDefault="00415D87" w:rsidP="006C1BC5">
      <w:pPr>
        <w:pStyle w:val="Corpodetexto"/>
        <w:numPr>
          <w:ilvl w:val="0"/>
          <w:numId w:val="43"/>
        </w:numPr>
        <w:tabs>
          <w:tab w:val="left" w:pos="384"/>
        </w:tabs>
        <w:spacing w:before="6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Ausência ou insuficiência de acessibilidade para pessoas com deficiência;</w:t>
      </w:r>
    </w:p>
    <w:p w14:paraId="427362E4" w14:textId="739E79AF" w:rsidR="00415D87" w:rsidRDefault="00415D87" w:rsidP="006C1BC5">
      <w:pPr>
        <w:pStyle w:val="Corpodetexto"/>
        <w:numPr>
          <w:ilvl w:val="0"/>
          <w:numId w:val="43"/>
        </w:numPr>
        <w:tabs>
          <w:tab w:val="left" w:pos="384"/>
        </w:tabs>
        <w:spacing w:before="6"/>
        <w:jc w:val="both"/>
        <w:rPr>
          <w:rFonts w:ascii="Century Gothic" w:hAnsi="Century Gothic"/>
          <w:sz w:val="22"/>
          <w:szCs w:val="22"/>
        </w:rPr>
      </w:pPr>
      <w:r w:rsidRPr="00415D87">
        <w:rPr>
          <w:rFonts w:ascii="Century Gothic" w:hAnsi="Century Gothic"/>
          <w:sz w:val="22"/>
          <w:szCs w:val="22"/>
        </w:rPr>
        <w:t>Necessidade de adequação às normas técnicas vigentes, especialmente quanto à acessibilidade e segurança.</w:t>
      </w:r>
    </w:p>
    <w:p w14:paraId="205B38D7" w14:textId="74DC3023" w:rsidR="00415D87" w:rsidRDefault="00415D87" w:rsidP="00415D87">
      <w:pPr>
        <w:pStyle w:val="Corpodetexto"/>
        <w:tabs>
          <w:tab w:val="left" w:pos="384"/>
        </w:tabs>
        <w:spacing w:before="6"/>
        <w:jc w:val="both"/>
        <w:rPr>
          <w:rFonts w:ascii="Century Gothic" w:hAnsi="Century Gothic"/>
          <w:sz w:val="22"/>
          <w:szCs w:val="22"/>
        </w:rPr>
      </w:pPr>
      <w:r w:rsidRPr="00415D87">
        <w:rPr>
          <w:rFonts w:ascii="Century Gothic" w:hAnsi="Century Gothic"/>
          <w:sz w:val="22"/>
          <w:szCs w:val="22"/>
        </w:rPr>
        <w:t>Essas condições impactam negativamente o uso pleno do espaço, geram riscos aos usuários e limitam a realização de atividades esportivas e eventos comunitários.</w:t>
      </w:r>
    </w:p>
    <w:p w14:paraId="106BCA6A" w14:textId="3A03035C" w:rsidR="00415D87" w:rsidRPr="00415D87" w:rsidRDefault="00415D87" w:rsidP="00AA0B7D">
      <w:pPr>
        <w:pStyle w:val="Corpodetexto"/>
        <w:numPr>
          <w:ilvl w:val="1"/>
          <w:numId w:val="2"/>
        </w:numPr>
        <w:tabs>
          <w:tab w:val="left" w:pos="0"/>
        </w:tabs>
        <w:spacing w:before="6"/>
        <w:ind w:left="0" w:firstLine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415D87">
        <w:rPr>
          <w:rFonts w:ascii="Century Gothic" w:hAnsi="Century Gothic"/>
          <w:sz w:val="22"/>
          <w:szCs w:val="22"/>
        </w:rPr>
        <w:t xml:space="preserve">O problema central consiste na inadequação da infraestrutura física do campo de futebol às condições mínimas de segurança, funcionalidade, acessibilidade e conforto exigidas para um equipamento público esportivo, comprometendo sua utilização </w:t>
      </w:r>
      <w:r w:rsidRPr="00415D87">
        <w:rPr>
          <w:rFonts w:ascii="Century Gothic" w:hAnsi="Century Gothic"/>
          <w:sz w:val="22"/>
          <w:szCs w:val="22"/>
        </w:rPr>
        <w:lastRenderedPageBreak/>
        <w:t>contínua e segura pela população.</w:t>
      </w:r>
    </w:p>
    <w:p w14:paraId="5F7484AB" w14:textId="3F591CCE" w:rsidR="00415D87" w:rsidRPr="00415D87" w:rsidRDefault="00415D87" w:rsidP="00AA0B7D">
      <w:pPr>
        <w:pStyle w:val="Corpodetexto"/>
        <w:numPr>
          <w:ilvl w:val="1"/>
          <w:numId w:val="2"/>
        </w:numPr>
        <w:tabs>
          <w:tab w:val="left" w:pos="0"/>
        </w:tabs>
        <w:spacing w:before="6"/>
        <w:ind w:left="0" w:firstLine="0"/>
        <w:jc w:val="both"/>
        <w:rPr>
          <w:rFonts w:ascii="Century Gothic" w:hAnsi="Century Gothic"/>
          <w:sz w:val="22"/>
          <w:szCs w:val="22"/>
        </w:rPr>
      </w:pPr>
      <w:r w:rsidRPr="00415D87">
        <w:rPr>
          <w:rFonts w:ascii="Century Gothic" w:hAnsi="Century Gothic"/>
          <w:sz w:val="22"/>
          <w:szCs w:val="22"/>
        </w:rPr>
        <w:t>Realizar a reforma e modernização do Campo de Futebol de Lobato/PR, promov</w:t>
      </w:r>
      <w:r>
        <w:rPr>
          <w:rFonts w:ascii="Century Gothic" w:hAnsi="Century Gothic"/>
          <w:sz w:val="22"/>
          <w:szCs w:val="22"/>
        </w:rPr>
        <w:t>erá</w:t>
      </w:r>
      <w:r w:rsidRPr="00415D87">
        <w:rPr>
          <w:rFonts w:ascii="Century Gothic" w:hAnsi="Century Gothic"/>
          <w:sz w:val="22"/>
          <w:szCs w:val="22"/>
        </w:rPr>
        <w:t xml:space="preserve"> a requalificação completa da área de jogo e de seu entorno.</w:t>
      </w:r>
    </w:p>
    <w:p w14:paraId="09D73F5E" w14:textId="77777777" w:rsidR="006C1BC5" w:rsidRPr="006C1BC5" w:rsidRDefault="006C1BC5" w:rsidP="006C1BC5">
      <w:pPr>
        <w:pStyle w:val="Corpodetexto"/>
        <w:tabs>
          <w:tab w:val="left" w:pos="384"/>
        </w:tabs>
        <w:spacing w:before="6"/>
        <w:ind w:left="720"/>
        <w:jc w:val="both"/>
        <w:rPr>
          <w:rFonts w:ascii="Century Gothic" w:hAnsi="Century Gothic"/>
          <w:sz w:val="22"/>
          <w:szCs w:val="22"/>
        </w:rPr>
      </w:pPr>
    </w:p>
    <w:p w14:paraId="24296911" w14:textId="77777777" w:rsidR="007C1B6E" w:rsidRPr="00CB4562" w:rsidRDefault="007C1B6E" w:rsidP="007C1B6E">
      <w:pPr>
        <w:pStyle w:val="Corpodetexto"/>
        <w:tabs>
          <w:tab w:val="left" w:pos="384"/>
        </w:tabs>
        <w:spacing w:before="4"/>
        <w:jc w:val="both"/>
        <w:rPr>
          <w:rFonts w:ascii="Century Gothic" w:hAnsi="Century Gothic"/>
          <w:b/>
          <w:sz w:val="22"/>
          <w:szCs w:val="22"/>
        </w:rPr>
      </w:pPr>
      <w:r w:rsidRPr="00CB4562">
        <w:rPr>
          <w:rFonts w:ascii="Century Gothic" w:hAnsi="Century Gothic"/>
          <w:b/>
          <w:sz w:val="22"/>
          <w:szCs w:val="22"/>
        </w:rPr>
        <w:t>3. DEMONSTRAÇÃO DA PREVISÃO DA CONTRATAÇÃO NO PLANO DE CONTRATAÇÕES ANUAL, SEMPRE QUE ELABORADO, DE MODO A INDICAR O SEU ALINHAMENTO COM O PLANEJAMENTO DA ADMINISTRAÇÃO</w:t>
      </w:r>
    </w:p>
    <w:p w14:paraId="019C2623" w14:textId="03609096" w:rsidR="007C1B6E" w:rsidRPr="00CB4562" w:rsidRDefault="003014E6" w:rsidP="007C1B6E">
      <w:pPr>
        <w:pStyle w:val="Corpodetexto"/>
        <w:tabs>
          <w:tab w:val="left" w:pos="384"/>
        </w:tabs>
        <w:spacing w:before="4"/>
        <w:jc w:val="both"/>
        <w:rPr>
          <w:rFonts w:ascii="Century Gothic" w:hAnsi="Century Gothic"/>
          <w:sz w:val="22"/>
          <w:szCs w:val="22"/>
        </w:rPr>
      </w:pPr>
      <w:r w:rsidRPr="00CB4562">
        <w:rPr>
          <w:rFonts w:ascii="Century Gothic" w:hAnsi="Century Gothic"/>
          <w:b/>
          <w:sz w:val="22"/>
          <w:szCs w:val="22"/>
        </w:rPr>
        <w:t>3.1.</w:t>
      </w:r>
      <w:r w:rsidRPr="00CB4562">
        <w:rPr>
          <w:rFonts w:ascii="Century Gothic" w:hAnsi="Century Gothic"/>
          <w:sz w:val="22"/>
          <w:szCs w:val="22"/>
        </w:rPr>
        <w:t xml:space="preserve"> </w:t>
      </w:r>
      <w:r w:rsidR="007C1B6E" w:rsidRPr="00CB4562">
        <w:rPr>
          <w:rFonts w:ascii="Century Gothic" w:hAnsi="Century Gothic"/>
          <w:sz w:val="22"/>
          <w:szCs w:val="22"/>
        </w:rPr>
        <w:t>No momento, a Administração não possui um Plano de Contratações Anual. Entretanto, a contratação está alinhada com os objetivos e metas do órgão. Ainda que não haja um Plano de Contratações Anual, a contratação está em conformidade com os princípios e diretrizes estabelecidos na legislação aplicável e no interesse público. A previsão de recursos financeiros necessários para a realização desta contratação será incluída no orçamento do órgão ou entidade, garantindo a viabilidade financeira da contratação.</w:t>
      </w:r>
    </w:p>
    <w:p w14:paraId="5E6FB9BF" w14:textId="77777777" w:rsidR="00AF2D59" w:rsidRPr="00CB4562" w:rsidRDefault="00AF2D59" w:rsidP="003D5740">
      <w:pPr>
        <w:pStyle w:val="Corpodetexto"/>
        <w:spacing w:before="11"/>
        <w:jc w:val="both"/>
        <w:rPr>
          <w:rFonts w:ascii="Century Gothic" w:hAnsi="Century Gothic"/>
          <w:sz w:val="22"/>
          <w:szCs w:val="22"/>
        </w:rPr>
      </w:pPr>
    </w:p>
    <w:p w14:paraId="7F35B498" w14:textId="77777777" w:rsidR="007C1B6E" w:rsidRPr="00CB4562" w:rsidRDefault="007C1B6E" w:rsidP="007C1B6E">
      <w:pPr>
        <w:pStyle w:val="Ttulo1"/>
        <w:tabs>
          <w:tab w:val="left" w:pos="384"/>
        </w:tabs>
        <w:spacing w:line="268" w:lineRule="auto"/>
        <w:ind w:left="0" w:right="191" w:firstLine="0"/>
        <w:jc w:val="both"/>
        <w:rPr>
          <w:rFonts w:ascii="Century Gothic" w:hAnsi="Century Gothic" w:cs="Calibri"/>
          <w:sz w:val="22"/>
          <w:szCs w:val="22"/>
        </w:rPr>
      </w:pPr>
      <w:r w:rsidRPr="00CB4562">
        <w:rPr>
          <w:rFonts w:ascii="Century Gothic" w:hAnsi="Century Gothic"/>
          <w:sz w:val="22"/>
          <w:szCs w:val="22"/>
        </w:rPr>
        <w:t>4. REQUISITOS</w:t>
      </w:r>
      <w:r w:rsidRPr="00CB4562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CB4562">
        <w:rPr>
          <w:rFonts w:ascii="Century Gothic" w:hAnsi="Century Gothic"/>
          <w:sz w:val="22"/>
          <w:szCs w:val="22"/>
        </w:rPr>
        <w:t>DA</w:t>
      </w:r>
      <w:r w:rsidRPr="00CB4562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CB4562">
        <w:rPr>
          <w:rFonts w:ascii="Century Gothic" w:hAnsi="Century Gothic"/>
          <w:sz w:val="22"/>
          <w:szCs w:val="22"/>
        </w:rPr>
        <w:t xml:space="preserve">CONTRATAÇÃO </w:t>
      </w:r>
    </w:p>
    <w:p w14:paraId="1BE3AD72" w14:textId="7BBE660B" w:rsidR="003F5B2A" w:rsidRPr="00CB4562" w:rsidRDefault="003014E6" w:rsidP="00CB4562">
      <w:pPr>
        <w:pStyle w:val="Corpodetexto"/>
        <w:spacing w:before="9"/>
        <w:jc w:val="both"/>
        <w:rPr>
          <w:rFonts w:ascii="Century Gothic" w:hAnsi="Century Gothic"/>
          <w:sz w:val="22"/>
          <w:szCs w:val="22"/>
        </w:rPr>
      </w:pPr>
      <w:r w:rsidRPr="00CB4562">
        <w:rPr>
          <w:rFonts w:ascii="Century Gothic" w:eastAsia="Times New Roman" w:hAnsi="Century Gothic" w:cs="Calibri"/>
          <w:b/>
          <w:sz w:val="22"/>
          <w:szCs w:val="22"/>
          <w:lang w:val="pt-BR" w:eastAsia="pt-BR"/>
        </w:rPr>
        <w:t>4.1.</w:t>
      </w:r>
      <w:r w:rsidRPr="00CB4562">
        <w:rPr>
          <w:rFonts w:ascii="Century Gothic" w:eastAsia="Times New Roman" w:hAnsi="Century Gothic" w:cs="Calibri"/>
          <w:sz w:val="22"/>
          <w:szCs w:val="22"/>
          <w:lang w:val="pt-BR" w:eastAsia="pt-BR"/>
        </w:rPr>
        <w:t xml:space="preserve"> </w:t>
      </w:r>
      <w:r w:rsidR="007C1B6E" w:rsidRPr="00CB4562">
        <w:rPr>
          <w:rFonts w:ascii="Century Gothic" w:eastAsia="Times New Roman" w:hAnsi="Century Gothic" w:cs="Calibri"/>
          <w:sz w:val="22"/>
          <w:szCs w:val="22"/>
          <w:lang w:val="pt-BR" w:eastAsia="pt-BR"/>
        </w:rPr>
        <w:t>Condições que devem ser observadas na futura contratação:</w:t>
      </w:r>
      <w:r w:rsidR="00CB4562">
        <w:rPr>
          <w:rFonts w:ascii="Century Gothic" w:eastAsia="Times New Roman" w:hAnsi="Century Gothic" w:cs="Calibri"/>
          <w:sz w:val="22"/>
          <w:szCs w:val="22"/>
          <w:lang w:val="pt-BR" w:eastAsia="pt-BR"/>
        </w:rPr>
        <w:t xml:space="preserve"> </w:t>
      </w:r>
      <w:r w:rsidR="003F5B2A" w:rsidRPr="00CB4562">
        <w:rPr>
          <w:rFonts w:ascii="Century Gothic" w:hAnsi="Century Gothic"/>
          <w:sz w:val="22"/>
          <w:szCs w:val="22"/>
        </w:rPr>
        <w:t xml:space="preserve">Considerando-se que o atendimento da necessidade ora apresentada pressupõe </w:t>
      </w:r>
      <w:r w:rsidR="007C2BC8">
        <w:rPr>
          <w:rFonts w:ascii="Century Gothic" w:hAnsi="Century Gothic"/>
          <w:sz w:val="22"/>
          <w:szCs w:val="22"/>
        </w:rPr>
        <w:t xml:space="preserve">a realização de serviços </w:t>
      </w:r>
      <w:r w:rsidR="003F5B2A" w:rsidRPr="00CB4562">
        <w:rPr>
          <w:rFonts w:ascii="Century Gothic" w:hAnsi="Century Gothic"/>
          <w:sz w:val="22"/>
          <w:szCs w:val="22"/>
        </w:rPr>
        <w:t xml:space="preserve">de engenharia, objetivando a contratação de empresa especializada para execução </w:t>
      </w:r>
      <w:r w:rsidR="000C5443">
        <w:rPr>
          <w:rFonts w:ascii="Century Gothic" w:hAnsi="Century Gothic"/>
          <w:sz w:val="22"/>
          <w:szCs w:val="22"/>
        </w:rPr>
        <w:t>de reforma e modernização do campo de futebol municipal</w:t>
      </w:r>
      <w:r w:rsidR="003F5B2A" w:rsidRPr="00CB4562">
        <w:rPr>
          <w:rFonts w:ascii="Century Gothic" w:hAnsi="Century Gothic"/>
          <w:sz w:val="22"/>
          <w:szCs w:val="22"/>
        </w:rPr>
        <w:t xml:space="preserve">; </w:t>
      </w:r>
    </w:p>
    <w:p w14:paraId="031F1DD1" w14:textId="0047F3F6" w:rsidR="003F5B2A" w:rsidRPr="00CB4562" w:rsidRDefault="003F5B2A" w:rsidP="003014E6">
      <w:pPr>
        <w:pStyle w:val="Corpodetexto"/>
        <w:widowControl/>
        <w:autoSpaceDE/>
        <w:autoSpaceDN/>
        <w:jc w:val="both"/>
        <w:rPr>
          <w:rFonts w:ascii="Century Gothic" w:hAnsi="Century Gothic"/>
          <w:sz w:val="22"/>
          <w:szCs w:val="22"/>
        </w:rPr>
      </w:pPr>
      <w:r w:rsidRPr="00CB4562">
        <w:rPr>
          <w:rFonts w:ascii="Century Gothic" w:hAnsi="Century Gothic"/>
          <w:b/>
          <w:bCs/>
          <w:sz w:val="22"/>
          <w:szCs w:val="22"/>
        </w:rPr>
        <w:t xml:space="preserve">4.2. </w:t>
      </w:r>
      <w:r w:rsidR="00CB4562">
        <w:rPr>
          <w:rFonts w:ascii="Century Gothic" w:hAnsi="Century Gothic"/>
          <w:sz w:val="22"/>
          <w:szCs w:val="22"/>
        </w:rPr>
        <w:t xml:space="preserve">O </w:t>
      </w:r>
      <w:r w:rsidR="00BB6F68" w:rsidRPr="00CB4562">
        <w:rPr>
          <w:rFonts w:ascii="Century Gothic" w:hAnsi="Century Gothic"/>
          <w:sz w:val="22"/>
          <w:szCs w:val="22"/>
        </w:rPr>
        <w:t xml:space="preserve">serviço </w:t>
      </w:r>
      <w:r w:rsidRPr="00CB4562">
        <w:rPr>
          <w:rFonts w:ascii="Century Gothic" w:hAnsi="Century Gothic"/>
          <w:sz w:val="22"/>
          <w:szCs w:val="22"/>
        </w:rPr>
        <w:t>deve</w:t>
      </w:r>
      <w:r w:rsidR="00CB4562">
        <w:rPr>
          <w:rFonts w:ascii="Century Gothic" w:hAnsi="Century Gothic"/>
          <w:sz w:val="22"/>
          <w:szCs w:val="22"/>
        </w:rPr>
        <w:t>rá</w:t>
      </w:r>
      <w:r w:rsidRPr="00CB4562">
        <w:rPr>
          <w:rFonts w:ascii="Century Gothic" w:hAnsi="Century Gothic"/>
          <w:sz w:val="22"/>
          <w:szCs w:val="22"/>
        </w:rPr>
        <w:t xml:space="preserve"> ser executad</w:t>
      </w:r>
      <w:r w:rsidR="00BB6F68" w:rsidRPr="00CB4562">
        <w:rPr>
          <w:rFonts w:ascii="Century Gothic" w:hAnsi="Century Gothic"/>
          <w:sz w:val="22"/>
          <w:szCs w:val="22"/>
        </w:rPr>
        <w:t>o</w:t>
      </w:r>
      <w:r w:rsidRPr="00CB4562">
        <w:rPr>
          <w:rFonts w:ascii="Century Gothic" w:hAnsi="Century Gothic"/>
          <w:sz w:val="22"/>
          <w:szCs w:val="22"/>
        </w:rPr>
        <w:t xml:space="preserve"> de forma indireta por empresa especializada, em regime de empreitada por preço </w:t>
      </w:r>
      <w:r w:rsidR="002334E2" w:rsidRPr="00CB4562">
        <w:rPr>
          <w:rFonts w:ascii="Century Gothic" w:hAnsi="Century Gothic"/>
          <w:sz w:val="22"/>
          <w:szCs w:val="22"/>
        </w:rPr>
        <w:t>global</w:t>
      </w:r>
      <w:r w:rsidRPr="00CB4562">
        <w:rPr>
          <w:rFonts w:ascii="Century Gothic" w:hAnsi="Century Gothic"/>
          <w:sz w:val="22"/>
          <w:szCs w:val="22"/>
        </w:rPr>
        <w:t>, em que se atribui à empresa contratada vencedora da licitação contratar pessoal, adquirir o material, não sendo possível subcontratar serviços necessários, seguindo as especificações do</w:t>
      </w:r>
      <w:r w:rsidR="002334E2" w:rsidRPr="00CB4562">
        <w:rPr>
          <w:rFonts w:ascii="Century Gothic" w:hAnsi="Century Gothic"/>
          <w:sz w:val="22"/>
          <w:szCs w:val="22"/>
        </w:rPr>
        <w:t>s</w:t>
      </w:r>
      <w:r w:rsidRPr="00CB4562">
        <w:rPr>
          <w:rFonts w:ascii="Century Gothic" w:hAnsi="Century Gothic"/>
          <w:sz w:val="22"/>
          <w:szCs w:val="22"/>
        </w:rPr>
        <w:t xml:space="preserve"> </w:t>
      </w:r>
      <w:r w:rsidR="002334E2" w:rsidRPr="00CB4562">
        <w:rPr>
          <w:rFonts w:ascii="Century Gothic" w:hAnsi="Century Gothic"/>
          <w:sz w:val="22"/>
          <w:szCs w:val="22"/>
        </w:rPr>
        <w:t>documentos</w:t>
      </w:r>
      <w:r w:rsidRPr="00CB4562">
        <w:rPr>
          <w:rFonts w:ascii="Century Gothic" w:hAnsi="Century Gothic"/>
          <w:sz w:val="22"/>
          <w:szCs w:val="22"/>
        </w:rPr>
        <w:t xml:space="preserve"> elaborado</w:t>
      </w:r>
      <w:r w:rsidR="002334E2" w:rsidRPr="00CB4562">
        <w:rPr>
          <w:rFonts w:ascii="Century Gothic" w:hAnsi="Century Gothic"/>
          <w:sz w:val="22"/>
          <w:szCs w:val="22"/>
        </w:rPr>
        <w:t>s</w:t>
      </w:r>
      <w:r w:rsidRPr="00CB4562">
        <w:rPr>
          <w:rFonts w:ascii="Century Gothic" w:hAnsi="Century Gothic"/>
          <w:sz w:val="22"/>
          <w:szCs w:val="22"/>
        </w:rPr>
        <w:t xml:space="preserve"> pela equipe técnica de Engenharia do municipio; </w:t>
      </w:r>
    </w:p>
    <w:p w14:paraId="2302C7DD" w14:textId="204C3FFA" w:rsidR="003F5B2A" w:rsidRPr="00CB4562" w:rsidRDefault="003F5B2A" w:rsidP="003014E6">
      <w:pPr>
        <w:pStyle w:val="Corpodetexto"/>
        <w:widowControl/>
        <w:autoSpaceDE/>
        <w:autoSpaceDN/>
        <w:jc w:val="both"/>
        <w:rPr>
          <w:rFonts w:ascii="Century Gothic" w:hAnsi="Century Gothic"/>
          <w:sz w:val="22"/>
          <w:szCs w:val="22"/>
        </w:rPr>
      </w:pPr>
      <w:r w:rsidRPr="00CB4562">
        <w:rPr>
          <w:rFonts w:ascii="Century Gothic" w:hAnsi="Century Gothic"/>
          <w:b/>
          <w:bCs/>
          <w:sz w:val="22"/>
          <w:szCs w:val="22"/>
        </w:rPr>
        <w:t>4.3.</w:t>
      </w:r>
      <w:r w:rsidRPr="00CB4562">
        <w:rPr>
          <w:rFonts w:ascii="Century Gothic" w:hAnsi="Century Gothic"/>
          <w:sz w:val="22"/>
          <w:szCs w:val="22"/>
        </w:rPr>
        <w:t xml:space="preserve"> </w:t>
      </w:r>
      <w:r w:rsidR="00CB4562">
        <w:rPr>
          <w:rFonts w:ascii="Century Gothic" w:hAnsi="Century Gothic"/>
          <w:sz w:val="22"/>
          <w:szCs w:val="22"/>
        </w:rPr>
        <w:t>I</w:t>
      </w:r>
      <w:r w:rsidRPr="00CB4562">
        <w:rPr>
          <w:rFonts w:ascii="Century Gothic" w:hAnsi="Century Gothic"/>
          <w:sz w:val="22"/>
          <w:szCs w:val="22"/>
        </w:rPr>
        <w:t>mprescindível a prévia formalização de contrato administrativo para a prestação dos serviços, entre a vencedora da licitação e o Município de Lobato - Pr, estabelecendo as condições necessárias para a execução d</w:t>
      </w:r>
      <w:r w:rsidR="00BB6F68" w:rsidRPr="00CB4562">
        <w:rPr>
          <w:rFonts w:ascii="Century Gothic" w:hAnsi="Century Gothic"/>
          <w:sz w:val="22"/>
          <w:szCs w:val="22"/>
        </w:rPr>
        <w:t>os serviços</w:t>
      </w:r>
      <w:r w:rsidRPr="00CB4562">
        <w:rPr>
          <w:rFonts w:ascii="Century Gothic" w:hAnsi="Century Gothic"/>
          <w:sz w:val="22"/>
          <w:szCs w:val="22"/>
        </w:rPr>
        <w:t xml:space="preserve"> nos termos das leis, decretos, portarias e demais normativas vigentes, de forma a assegurar a completa execução contratual e garantir o objeto, de modo a desvincular qualquer tipo de subordinação entre o Município de Lobato e os trabalhadores da futura Contratada; </w:t>
      </w:r>
    </w:p>
    <w:p w14:paraId="725BB2B6" w14:textId="5CF7841A" w:rsidR="002F29F1" w:rsidRDefault="003F5B2A" w:rsidP="003014E6">
      <w:pPr>
        <w:pStyle w:val="Corpodetexto"/>
        <w:widowControl/>
        <w:autoSpaceDE/>
        <w:autoSpaceDN/>
        <w:jc w:val="both"/>
        <w:rPr>
          <w:rFonts w:ascii="Century Gothic" w:hAnsi="Century Gothic"/>
          <w:sz w:val="22"/>
          <w:szCs w:val="22"/>
        </w:rPr>
      </w:pPr>
      <w:r w:rsidRPr="00CB4562">
        <w:rPr>
          <w:rFonts w:ascii="Century Gothic" w:hAnsi="Century Gothic"/>
          <w:b/>
          <w:bCs/>
          <w:sz w:val="22"/>
          <w:szCs w:val="22"/>
        </w:rPr>
        <w:t>4.4</w:t>
      </w:r>
      <w:r w:rsidRPr="00CB4562">
        <w:rPr>
          <w:rFonts w:ascii="Century Gothic" w:hAnsi="Century Gothic"/>
          <w:sz w:val="22"/>
          <w:szCs w:val="22"/>
        </w:rPr>
        <w:t xml:space="preserve">. </w:t>
      </w:r>
      <w:r w:rsidR="000C5443">
        <w:rPr>
          <w:rFonts w:ascii="Century Gothic" w:hAnsi="Century Gothic"/>
          <w:sz w:val="22"/>
          <w:szCs w:val="22"/>
        </w:rPr>
        <w:t>A e</w:t>
      </w:r>
      <w:r w:rsidR="000C5443" w:rsidRPr="000C5443">
        <w:rPr>
          <w:rFonts w:ascii="Century Gothic" w:hAnsi="Century Gothic"/>
          <w:sz w:val="22"/>
          <w:szCs w:val="22"/>
        </w:rPr>
        <w:t>xecução da obra de reforma e modernização do campo de futebol,</w:t>
      </w:r>
      <w:r w:rsidR="000C5443">
        <w:rPr>
          <w:rFonts w:ascii="Century Gothic" w:hAnsi="Century Gothic"/>
          <w:sz w:val="22"/>
          <w:szCs w:val="22"/>
        </w:rPr>
        <w:t xml:space="preserve"> se dará,</w:t>
      </w:r>
      <w:r w:rsidR="000C5443" w:rsidRPr="000C5443">
        <w:rPr>
          <w:rFonts w:ascii="Century Gothic" w:hAnsi="Century Gothic"/>
          <w:sz w:val="22"/>
          <w:szCs w:val="22"/>
        </w:rPr>
        <w:t xml:space="preserve"> compreendendo área de jogo e entorno, conforme projetos técnicos, memorial descritivo, planilha orçamentária e cronograma físico-financeiro;</w:t>
      </w:r>
    </w:p>
    <w:p w14:paraId="4EBF2B32" w14:textId="7A95DFBC" w:rsidR="003F5B2A" w:rsidRPr="00CB4562" w:rsidRDefault="00CB4562" w:rsidP="003014E6">
      <w:pPr>
        <w:pStyle w:val="Corpodetexto"/>
        <w:widowControl/>
        <w:autoSpaceDE/>
        <w:autoSpaceDN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O </w:t>
      </w:r>
      <w:r w:rsidR="00192B9E">
        <w:rPr>
          <w:rFonts w:ascii="Century Gothic" w:hAnsi="Century Gothic"/>
          <w:sz w:val="22"/>
          <w:szCs w:val="22"/>
        </w:rPr>
        <w:t xml:space="preserve">Município deverá atentar </w:t>
      </w:r>
      <w:r w:rsidR="002F29F1">
        <w:rPr>
          <w:rFonts w:ascii="Century Gothic" w:hAnsi="Century Gothic"/>
          <w:sz w:val="22"/>
          <w:szCs w:val="22"/>
        </w:rPr>
        <w:t>para os procedimentos visando diminuir riscos na contratação</w:t>
      </w:r>
      <w:r w:rsidR="0015298A">
        <w:rPr>
          <w:rFonts w:ascii="Century Gothic" w:hAnsi="Century Gothic"/>
          <w:sz w:val="22"/>
          <w:szCs w:val="22"/>
        </w:rPr>
        <w:t>.</w:t>
      </w:r>
    </w:p>
    <w:p w14:paraId="4C58A641" w14:textId="61672299" w:rsidR="003F5B2A" w:rsidRPr="00CB4562" w:rsidRDefault="00F37FB4" w:rsidP="003014E6">
      <w:pPr>
        <w:pStyle w:val="Corpodetexto"/>
        <w:widowControl/>
        <w:autoSpaceDE/>
        <w:autoSpaceDN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bCs/>
          <w:sz w:val="22"/>
          <w:szCs w:val="22"/>
        </w:rPr>
        <w:t>Quanto a q</w:t>
      </w:r>
      <w:r w:rsidR="000C5443">
        <w:rPr>
          <w:rFonts w:ascii="Century Gothic" w:hAnsi="Century Gothic"/>
          <w:b/>
          <w:bCs/>
          <w:sz w:val="22"/>
          <w:szCs w:val="22"/>
        </w:rPr>
        <w:t>ualidade e desempenho</w:t>
      </w:r>
      <w:r w:rsidR="00BB1F93" w:rsidRPr="00CB4562">
        <w:rPr>
          <w:rFonts w:ascii="Century Gothic" w:hAnsi="Century Gothic"/>
          <w:b/>
          <w:bCs/>
          <w:sz w:val="22"/>
          <w:szCs w:val="22"/>
        </w:rPr>
        <w:t>:</w:t>
      </w:r>
      <w:r w:rsidR="003F5B2A" w:rsidRPr="00CB4562">
        <w:rPr>
          <w:rFonts w:ascii="Century Gothic" w:hAnsi="Century Gothic"/>
          <w:sz w:val="22"/>
          <w:szCs w:val="22"/>
        </w:rPr>
        <w:t xml:space="preserve"> </w:t>
      </w:r>
      <w:r w:rsidR="000C5443" w:rsidRPr="000C5443">
        <w:rPr>
          <w:rFonts w:ascii="Century Gothic" w:hAnsi="Century Gothic"/>
          <w:sz w:val="22"/>
          <w:szCs w:val="22"/>
        </w:rPr>
        <w:t>Os materiais empregados deverão ser novos, de primeira qualidade e compatíveis com as especificações do memorial descritivo</w:t>
      </w:r>
      <w:r w:rsidR="000C5443">
        <w:rPr>
          <w:rFonts w:ascii="Century Gothic" w:hAnsi="Century Gothic"/>
          <w:sz w:val="22"/>
          <w:szCs w:val="22"/>
        </w:rPr>
        <w:t>, os serviços deverão ser executados conforme as boas práticas da engenharia civil, garantindo a segurança dos usuários, a durabilidade das intervenções</w:t>
      </w:r>
      <w:r w:rsidR="0015298A">
        <w:rPr>
          <w:rFonts w:ascii="Century Gothic" w:hAnsi="Century Gothic"/>
          <w:sz w:val="22"/>
          <w:szCs w:val="22"/>
        </w:rPr>
        <w:t xml:space="preserve"> e</w:t>
      </w:r>
      <w:r w:rsidR="000C5443">
        <w:rPr>
          <w:rFonts w:ascii="Century Gothic" w:hAnsi="Century Gothic"/>
          <w:sz w:val="22"/>
          <w:szCs w:val="22"/>
        </w:rPr>
        <w:t xml:space="preserve"> o acabamento adequado.</w:t>
      </w:r>
    </w:p>
    <w:p w14:paraId="2DBF6EF1" w14:textId="0BDBE615" w:rsidR="00BB1F93" w:rsidRPr="00F37FB4" w:rsidRDefault="00F37FB4" w:rsidP="007C1B6E">
      <w:pPr>
        <w:pStyle w:val="Corpodetexto"/>
        <w:spacing w:before="4"/>
        <w:jc w:val="both"/>
        <w:rPr>
          <w:rFonts w:ascii="Century Gothic" w:eastAsia="Arial" w:hAnsi="Century Gothic" w:cs="Arial"/>
          <w:b/>
          <w:bCs/>
          <w:sz w:val="22"/>
          <w:szCs w:val="22"/>
        </w:rPr>
      </w:pPr>
      <w:r>
        <w:rPr>
          <w:rFonts w:ascii="Century Gothic" w:eastAsia="Arial" w:hAnsi="Century Gothic" w:cs="Arial"/>
          <w:b/>
          <w:bCs/>
          <w:sz w:val="22"/>
          <w:szCs w:val="22"/>
        </w:rPr>
        <w:t>Quanto a segurança e meio ambiente</w:t>
      </w:r>
      <w:r w:rsidR="00BB1F93" w:rsidRPr="00CB4562">
        <w:rPr>
          <w:rFonts w:ascii="Century Gothic" w:eastAsia="Arial" w:hAnsi="Century Gothic" w:cs="Arial"/>
          <w:b/>
          <w:bCs/>
          <w:sz w:val="22"/>
          <w:szCs w:val="22"/>
        </w:rPr>
        <w:t>:</w:t>
      </w:r>
      <w:r>
        <w:rPr>
          <w:rFonts w:ascii="Century Gothic" w:eastAsia="Arial" w:hAnsi="Century Gothic" w:cs="Arial"/>
          <w:b/>
          <w:bCs/>
          <w:sz w:val="22"/>
          <w:szCs w:val="22"/>
        </w:rPr>
        <w:t xml:space="preserve"> </w:t>
      </w:r>
      <w:r>
        <w:rPr>
          <w:rFonts w:ascii="Century Gothic" w:eastAsia="Arial" w:hAnsi="Century Gothic" w:cs="Arial"/>
          <w:sz w:val="22"/>
          <w:szCs w:val="22"/>
        </w:rPr>
        <w:t xml:space="preserve">A contratada deverá cumprimir </w:t>
      </w:r>
      <w:r w:rsidRPr="00F37FB4">
        <w:rPr>
          <w:rFonts w:ascii="Century Gothic" w:eastAsia="Arial" w:hAnsi="Century Gothic" w:cs="Arial"/>
          <w:sz w:val="22"/>
          <w:szCs w:val="22"/>
        </w:rPr>
        <w:t>as normas de segurança do trabalho aplicáveis</w:t>
      </w:r>
      <w:r>
        <w:rPr>
          <w:rFonts w:ascii="Century Gothic" w:eastAsia="Arial" w:hAnsi="Century Gothic" w:cs="Arial"/>
          <w:sz w:val="22"/>
          <w:szCs w:val="22"/>
        </w:rPr>
        <w:t>, o</w:t>
      </w:r>
      <w:r w:rsidRPr="00F37FB4">
        <w:rPr>
          <w:rFonts w:ascii="Century Gothic" w:eastAsia="Arial" w:hAnsi="Century Gothic" w:cs="Arial"/>
          <w:sz w:val="22"/>
          <w:szCs w:val="22"/>
        </w:rPr>
        <w:t xml:space="preserve">s resíduos e entulhos gerados deverão ser </w:t>
      </w:r>
      <w:r w:rsidRPr="00F37FB4">
        <w:rPr>
          <w:rFonts w:ascii="Century Gothic" w:eastAsia="Arial" w:hAnsi="Century Gothic" w:cs="Arial"/>
          <w:sz w:val="22"/>
          <w:szCs w:val="22"/>
        </w:rPr>
        <w:lastRenderedPageBreak/>
        <w:t>devidamente coletados, transportados e destinados a local apropriado</w:t>
      </w:r>
      <w:r w:rsidR="0015298A">
        <w:rPr>
          <w:rFonts w:ascii="Century Gothic" w:eastAsia="Arial" w:hAnsi="Century Gothic" w:cs="Arial"/>
          <w:sz w:val="22"/>
          <w:szCs w:val="22"/>
        </w:rPr>
        <w:t xml:space="preserve"> </w:t>
      </w:r>
      <w:r w:rsidRPr="00F37FB4">
        <w:rPr>
          <w:rFonts w:ascii="Century Gothic" w:eastAsia="Arial" w:hAnsi="Century Gothic" w:cs="Arial"/>
          <w:sz w:val="22"/>
          <w:szCs w:val="22"/>
        </w:rPr>
        <w:t>conforme legislação ambiental vigente</w:t>
      </w:r>
      <w:r>
        <w:rPr>
          <w:rFonts w:ascii="Century Gothic" w:eastAsia="Arial" w:hAnsi="Century Gothic" w:cs="Arial"/>
          <w:sz w:val="22"/>
          <w:szCs w:val="22"/>
        </w:rPr>
        <w:t xml:space="preserve"> e  o</w:t>
      </w:r>
      <w:r w:rsidRPr="00F37FB4">
        <w:rPr>
          <w:rFonts w:ascii="Century Gothic" w:eastAsia="Arial" w:hAnsi="Century Gothic" w:cs="Arial"/>
          <w:sz w:val="22"/>
          <w:szCs w:val="22"/>
        </w:rPr>
        <w:t xml:space="preserve"> canteiro de obras deverá permanecer organizado e sinalizado durante toda a execução</w:t>
      </w:r>
      <w:r>
        <w:rPr>
          <w:rFonts w:ascii="Century Gothic" w:eastAsia="Arial" w:hAnsi="Century Gothic" w:cs="Arial"/>
          <w:sz w:val="22"/>
          <w:szCs w:val="22"/>
        </w:rPr>
        <w:t>.</w:t>
      </w:r>
      <w:r w:rsidRPr="00F37FB4">
        <w:rPr>
          <w:rFonts w:ascii="Century Gothic" w:eastAsia="Arial" w:hAnsi="Century Gothic" w:cs="Arial"/>
          <w:sz w:val="22"/>
          <w:szCs w:val="22"/>
        </w:rPr>
        <w:t xml:space="preserve"> </w:t>
      </w:r>
    </w:p>
    <w:p w14:paraId="5F65DAF0" w14:textId="505986E2" w:rsidR="00F37FB4" w:rsidRPr="00F37FB4" w:rsidRDefault="00BB1F93" w:rsidP="00F37FB4">
      <w:pPr>
        <w:pStyle w:val="Corpodetexto"/>
        <w:spacing w:before="4"/>
        <w:jc w:val="both"/>
        <w:rPr>
          <w:rFonts w:ascii="Century Gothic" w:eastAsia="Arial" w:hAnsi="Century Gothic" w:cs="Arial"/>
          <w:sz w:val="22"/>
          <w:szCs w:val="22"/>
          <w:lang w:val="pt-BR"/>
        </w:rPr>
      </w:pPr>
      <w:r w:rsidRPr="00BA3A10">
        <w:rPr>
          <w:rFonts w:ascii="Century Gothic" w:eastAsia="Arial" w:hAnsi="Century Gothic" w:cs="Arial"/>
          <w:b/>
          <w:bCs/>
          <w:sz w:val="22"/>
          <w:szCs w:val="22"/>
        </w:rPr>
        <w:t xml:space="preserve">Quanto </w:t>
      </w:r>
      <w:r w:rsidR="00F37FB4">
        <w:rPr>
          <w:rFonts w:ascii="Century Gothic" w:eastAsia="Arial" w:hAnsi="Century Gothic" w:cs="Arial"/>
          <w:b/>
          <w:bCs/>
          <w:sz w:val="22"/>
          <w:szCs w:val="22"/>
        </w:rPr>
        <w:t xml:space="preserve">a garantia: </w:t>
      </w:r>
      <w:r w:rsidR="00F37FB4" w:rsidRPr="00F37FB4">
        <w:rPr>
          <w:rFonts w:ascii="Century Gothic" w:eastAsia="Arial" w:hAnsi="Century Gothic" w:cs="Arial"/>
          <w:sz w:val="22"/>
          <w:szCs w:val="22"/>
          <w:lang w:val="pt-BR"/>
        </w:rPr>
        <w:t>Eventuais defeitos construtivos identificados durante o período de garantia deverão ser corrigidos pela contratada, sem ônus para a Administração.</w:t>
      </w:r>
    </w:p>
    <w:p w14:paraId="00C6B6DF" w14:textId="77777777" w:rsidR="00BB1F93" w:rsidRPr="00CB4562" w:rsidRDefault="00BB1F93" w:rsidP="007C1B6E">
      <w:pPr>
        <w:pStyle w:val="Corpodetexto"/>
        <w:spacing w:before="4"/>
        <w:jc w:val="both"/>
        <w:rPr>
          <w:rFonts w:ascii="Century Gothic" w:eastAsia="Arial" w:hAnsi="Century Gothic" w:cs="Arial"/>
          <w:b/>
          <w:bCs/>
          <w:sz w:val="22"/>
          <w:szCs w:val="22"/>
        </w:rPr>
      </w:pPr>
    </w:p>
    <w:p w14:paraId="14C3F5BA" w14:textId="1B236154" w:rsidR="007C1B6E" w:rsidRPr="00CB4562" w:rsidRDefault="003934ED" w:rsidP="007C1B6E">
      <w:pPr>
        <w:pStyle w:val="Corpodetexto"/>
        <w:spacing w:before="4"/>
        <w:jc w:val="both"/>
        <w:rPr>
          <w:rFonts w:ascii="Century Gothic" w:eastAsia="Times New Roman" w:hAnsi="Century Gothic" w:cs="Times New Roman"/>
          <w:b/>
          <w:bCs/>
          <w:sz w:val="22"/>
          <w:szCs w:val="22"/>
        </w:rPr>
      </w:pPr>
      <w:r w:rsidRPr="00CB4562">
        <w:rPr>
          <w:rFonts w:ascii="Century Gothic" w:eastAsia="Arial" w:hAnsi="Century Gothic" w:cs="Arial"/>
          <w:b/>
          <w:bCs/>
          <w:sz w:val="22"/>
          <w:szCs w:val="22"/>
        </w:rPr>
        <w:t xml:space="preserve">5. </w:t>
      </w:r>
      <w:r w:rsidR="007C1B6E" w:rsidRPr="00CB4562">
        <w:rPr>
          <w:rFonts w:ascii="Century Gothic" w:eastAsia="Times New Roman" w:hAnsi="Century Gothic" w:cs="Times New Roman"/>
          <w:b/>
          <w:bCs/>
          <w:sz w:val="22"/>
          <w:szCs w:val="22"/>
        </w:rPr>
        <w:t>ESTIMATIVAS DAS QUANTIDADES PARA A CONTRATAÇÃO, ACOMPANHADAS DOS DOCUMENTOS QUE LHES DÃO SUPORTE, QUE CONSIDEREM INTERDEPENDÊNCIAS COM OUTRAS CONTRATAÇÕES, DE MODO A POSSIBILITAR ECONOMIA DE ESCALA</w:t>
      </w:r>
    </w:p>
    <w:p w14:paraId="452EECF3" w14:textId="1B452EB9" w:rsidR="00C41E41" w:rsidRDefault="003014E6" w:rsidP="003934ED">
      <w:pPr>
        <w:pStyle w:val="Corpodetexto"/>
        <w:spacing w:before="4"/>
        <w:jc w:val="both"/>
        <w:rPr>
          <w:rFonts w:ascii="Century Gothic" w:hAnsi="Century Gothic"/>
          <w:sz w:val="22"/>
          <w:szCs w:val="22"/>
        </w:rPr>
      </w:pPr>
      <w:r w:rsidRPr="00CB4562">
        <w:rPr>
          <w:rFonts w:ascii="Century Gothic" w:hAnsi="Century Gothic"/>
          <w:b/>
          <w:sz w:val="22"/>
          <w:szCs w:val="22"/>
        </w:rPr>
        <w:t>5.1.</w:t>
      </w:r>
      <w:r w:rsidR="007918A4" w:rsidRPr="00CB4562">
        <w:rPr>
          <w:rFonts w:ascii="Century Gothic" w:hAnsi="Century Gothic"/>
          <w:sz w:val="22"/>
          <w:szCs w:val="22"/>
        </w:rPr>
        <w:t xml:space="preserve"> </w:t>
      </w:r>
      <w:r w:rsidR="00506696" w:rsidRPr="00506696">
        <w:rPr>
          <w:rFonts w:ascii="Century Gothic" w:hAnsi="Century Gothic"/>
          <w:sz w:val="22"/>
          <w:szCs w:val="22"/>
        </w:rPr>
        <w:t>As estimativas das quantidades necessárias para a contratação da reforma e modernização do Campo de Futebol do Município de Lobato/PR foram definidas com base em levantamentos técnicos, vistoria in loco, projetos executivos</w:t>
      </w:r>
      <w:r w:rsidR="00506696">
        <w:rPr>
          <w:rFonts w:ascii="Century Gothic" w:hAnsi="Century Gothic"/>
          <w:sz w:val="22"/>
          <w:szCs w:val="22"/>
        </w:rPr>
        <w:t xml:space="preserve">, </w:t>
      </w:r>
      <w:r w:rsidR="00506696" w:rsidRPr="00506696">
        <w:rPr>
          <w:rFonts w:ascii="Century Gothic" w:hAnsi="Century Gothic"/>
          <w:sz w:val="22"/>
          <w:szCs w:val="22"/>
        </w:rPr>
        <w:t>memorial descritivo</w:t>
      </w:r>
      <w:r w:rsidR="00506696">
        <w:rPr>
          <w:rFonts w:ascii="Century Gothic" w:hAnsi="Century Gothic"/>
          <w:sz w:val="22"/>
          <w:szCs w:val="22"/>
        </w:rPr>
        <w:t xml:space="preserve"> e planilha orçamentária</w:t>
      </w:r>
      <w:r w:rsidR="00506696" w:rsidRPr="00506696">
        <w:rPr>
          <w:rFonts w:ascii="Century Gothic" w:hAnsi="Century Gothic"/>
          <w:sz w:val="22"/>
          <w:szCs w:val="22"/>
        </w:rPr>
        <w:t xml:space="preserve">, os quais constituem os documentos de suporte </w:t>
      </w:r>
      <w:r w:rsidR="00506696">
        <w:rPr>
          <w:rFonts w:ascii="Century Gothic" w:hAnsi="Century Gothic"/>
          <w:sz w:val="22"/>
          <w:szCs w:val="22"/>
        </w:rPr>
        <w:t>do presente estudo.</w:t>
      </w:r>
    </w:p>
    <w:p w14:paraId="4B0238C2" w14:textId="5A3BC84E" w:rsidR="00506696" w:rsidRDefault="00506696" w:rsidP="00506696">
      <w:pPr>
        <w:pStyle w:val="Corpodetexto"/>
        <w:spacing w:before="4"/>
        <w:ind w:firstLine="720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As quantidades estimadas abrangem, de forma integrada, os seguintes grupos de serviços:</w:t>
      </w:r>
    </w:p>
    <w:p w14:paraId="4A1A8524" w14:textId="1D62A925" w:rsidR="00506696" w:rsidRDefault="00506696" w:rsidP="00506696">
      <w:pPr>
        <w:pStyle w:val="Corpodetexto"/>
        <w:numPr>
          <w:ilvl w:val="0"/>
          <w:numId w:val="49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Serviços preliminares;</w:t>
      </w:r>
    </w:p>
    <w:p w14:paraId="4A69C500" w14:textId="7738188D" w:rsidR="00506696" w:rsidRDefault="00506696" w:rsidP="00506696">
      <w:pPr>
        <w:pStyle w:val="Corpodetexto"/>
        <w:numPr>
          <w:ilvl w:val="0"/>
          <w:numId w:val="49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Demolições e retiradas;</w:t>
      </w:r>
    </w:p>
    <w:p w14:paraId="6B9A8719" w14:textId="4BC33A4D" w:rsidR="00506696" w:rsidRDefault="00506696" w:rsidP="00506696">
      <w:pPr>
        <w:pStyle w:val="Corpodetexto"/>
        <w:numPr>
          <w:ilvl w:val="0"/>
          <w:numId w:val="49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Movimento de terra;</w:t>
      </w:r>
    </w:p>
    <w:p w14:paraId="75DA3DF9" w14:textId="6DE139A6" w:rsidR="00506696" w:rsidRDefault="00506696" w:rsidP="00506696">
      <w:pPr>
        <w:pStyle w:val="Corpodetexto"/>
        <w:numPr>
          <w:ilvl w:val="0"/>
          <w:numId w:val="49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Fundação;</w:t>
      </w:r>
    </w:p>
    <w:p w14:paraId="279DD58D" w14:textId="5B9360B2" w:rsidR="00506696" w:rsidRDefault="00506696" w:rsidP="00506696">
      <w:pPr>
        <w:pStyle w:val="Corpodetexto"/>
        <w:numPr>
          <w:ilvl w:val="0"/>
          <w:numId w:val="49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Concreto;</w:t>
      </w:r>
    </w:p>
    <w:p w14:paraId="2FB05E17" w14:textId="77EF7275" w:rsidR="00506696" w:rsidRDefault="00506696" w:rsidP="00506696">
      <w:pPr>
        <w:pStyle w:val="Corpodetexto"/>
        <w:numPr>
          <w:ilvl w:val="0"/>
          <w:numId w:val="49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Paredes e granito;</w:t>
      </w:r>
    </w:p>
    <w:p w14:paraId="7CFBC289" w14:textId="66517D5D" w:rsidR="00506696" w:rsidRDefault="00506696" w:rsidP="00506696">
      <w:pPr>
        <w:pStyle w:val="Corpodetexto"/>
        <w:numPr>
          <w:ilvl w:val="0"/>
          <w:numId w:val="49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Estrutura metálica;</w:t>
      </w:r>
    </w:p>
    <w:p w14:paraId="35B113F9" w14:textId="6F27791E" w:rsidR="00506696" w:rsidRDefault="00506696" w:rsidP="00506696">
      <w:pPr>
        <w:pStyle w:val="Corpodetexto"/>
        <w:numPr>
          <w:ilvl w:val="0"/>
          <w:numId w:val="49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Esquadrias/Ferragens/Vidros;</w:t>
      </w:r>
    </w:p>
    <w:p w14:paraId="3AB879D8" w14:textId="396E9134" w:rsidR="00506696" w:rsidRDefault="00506696" w:rsidP="00506696">
      <w:pPr>
        <w:pStyle w:val="Corpodetexto"/>
        <w:numPr>
          <w:ilvl w:val="0"/>
          <w:numId w:val="49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Instalação elétrica;</w:t>
      </w:r>
    </w:p>
    <w:p w14:paraId="69A6A70F" w14:textId="589AF5C9" w:rsidR="00506696" w:rsidRDefault="00506696" w:rsidP="00506696">
      <w:pPr>
        <w:pStyle w:val="Corpodetexto"/>
        <w:numPr>
          <w:ilvl w:val="0"/>
          <w:numId w:val="49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Instalação hidrosanitária;</w:t>
      </w:r>
    </w:p>
    <w:p w14:paraId="1F2AD2D4" w14:textId="1DF8D739" w:rsidR="00506696" w:rsidRDefault="00506696" w:rsidP="00506696">
      <w:pPr>
        <w:pStyle w:val="Corpodetexto"/>
        <w:numPr>
          <w:ilvl w:val="0"/>
          <w:numId w:val="49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Impermeabilização;</w:t>
      </w:r>
    </w:p>
    <w:p w14:paraId="5A4B834C" w14:textId="3191A44E" w:rsidR="00506696" w:rsidRDefault="00506696" w:rsidP="00506696">
      <w:pPr>
        <w:pStyle w:val="Corpodetexto"/>
        <w:numPr>
          <w:ilvl w:val="0"/>
          <w:numId w:val="49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Revestimentos;</w:t>
      </w:r>
    </w:p>
    <w:p w14:paraId="605B4A65" w14:textId="4442F83E" w:rsidR="00506696" w:rsidRDefault="00506696" w:rsidP="00506696">
      <w:pPr>
        <w:pStyle w:val="Corpodetexto"/>
        <w:numPr>
          <w:ilvl w:val="0"/>
          <w:numId w:val="49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Pisos;</w:t>
      </w:r>
    </w:p>
    <w:p w14:paraId="4A814C1B" w14:textId="36A7B96A" w:rsidR="00506696" w:rsidRDefault="00506696" w:rsidP="00506696">
      <w:pPr>
        <w:pStyle w:val="Corpodetexto"/>
        <w:numPr>
          <w:ilvl w:val="0"/>
          <w:numId w:val="49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Pintura;</w:t>
      </w:r>
    </w:p>
    <w:p w14:paraId="7C251B99" w14:textId="2595FE04" w:rsidR="00506696" w:rsidRDefault="00506696" w:rsidP="00506696">
      <w:pPr>
        <w:pStyle w:val="Corpodetexto"/>
        <w:numPr>
          <w:ilvl w:val="0"/>
          <w:numId w:val="49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Prevenção de incêndio;</w:t>
      </w:r>
    </w:p>
    <w:p w14:paraId="2B18B4CE" w14:textId="666029F7" w:rsidR="00506696" w:rsidRDefault="00506696" w:rsidP="00506696">
      <w:pPr>
        <w:pStyle w:val="Corpodetexto"/>
        <w:numPr>
          <w:ilvl w:val="0"/>
          <w:numId w:val="49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SPDA;</w:t>
      </w:r>
    </w:p>
    <w:p w14:paraId="5BFDF3C0" w14:textId="22F072AC" w:rsidR="00506696" w:rsidRDefault="00506696" w:rsidP="00506696">
      <w:pPr>
        <w:pStyle w:val="Corpodetexto"/>
        <w:numPr>
          <w:ilvl w:val="0"/>
          <w:numId w:val="49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Serviços complementares;</w:t>
      </w:r>
    </w:p>
    <w:p w14:paraId="321D431F" w14:textId="6FA9F308" w:rsidR="00506696" w:rsidRDefault="00506696" w:rsidP="00506696">
      <w:pPr>
        <w:pStyle w:val="Corpodetexto"/>
        <w:numPr>
          <w:ilvl w:val="0"/>
          <w:numId w:val="49"/>
        </w:numPr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Limpeza da obra.</w:t>
      </w:r>
    </w:p>
    <w:p w14:paraId="2816A927" w14:textId="17DBF5DC" w:rsidR="00DF7277" w:rsidRDefault="00DF7277" w:rsidP="00DF7277">
      <w:pPr>
        <w:pStyle w:val="Corpodetexto"/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bCs/>
          <w:sz w:val="22"/>
          <w:szCs w:val="22"/>
        </w:rPr>
        <w:t xml:space="preserve">5.2. </w:t>
      </w:r>
      <w:r w:rsidRPr="00DF7277">
        <w:rPr>
          <w:rFonts w:ascii="Century Gothic" w:hAnsi="Century Gothic"/>
          <w:sz w:val="22"/>
          <w:szCs w:val="22"/>
        </w:rPr>
        <w:t>Verificou-se que os serviços objeto desta contratação possuem interdependência direta entre si, razão pela qual optou-se por consolidar todos os serviços em uma única contratação, sob regime de empreitada global.</w:t>
      </w:r>
    </w:p>
    <w:p w14:paraId="240EF348" w14:textId="6C97D62A" w:rsidR="00DF7277" w:rsidRPr="00DF7277" w:rsidRDefault="00DF7277" w:rsidP="00DF7277">
      <w:pPr>
        <w:pStyle w:val="Corpodetexto"/>
        <w:spacing w:before="4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Essa estratégia possibilita maior integração entre as etapas da obra, redução de custos administrativos e operacionais, melhor gestão do cronograma físico-financeiro, economia de escala pela contratação conjunta de materiais, mão de obra e equipamentos e também a redução de riscos de incompatibilidades técnicas entre contratos distintos.</w:t>
      </w:r>
    </w:p>
    <w:p w14:paraId="3D9DA3DC" w14:textId="5064547C" w:rsidR="006B2E9B" w:rsidRPr="006B2E9B" w:rsidRDefault="006B2E9B" w:rsidP="00DF7277">
      <w:pPr>
        <w:pStyle w:val="Corpodetexto"/>
        <w:spacing w:before="4"/>
        <w:rPr>
          <w:rFonts w:ascii="Century Gothic" w:hAnsi="Century Gothic"/>
          <w:sz w:val="22"/>
          <w:szCs w:val="22"/>
        </w:rPr>
      </w:pPr>
    </w:p>
    <w:p w14:paraId="45F56A02" w14:textId="039BDFBC" w:rsidR="00BB1F93" w:rsidRDefault="00BB1F93" w:rsidP="003934ED">
      <w:pPr>
        <w:pStyle w:val="Corpodetexto"/>
        <w:spacing w:before="4"/>
        <w:jc w:val="both"/>
        <w:rPr>
          <w:rFonts w:ascii="Century Gothic" w:hAnsi="Century Gothic"/>
          <w:b/>
          <w:bCs/>
          <w:sz w:val="22"/>
          <w:szCs w:val="22"/>
        </w:rPr>
      </w:pPr>
      <w:r>
        <w:rPr>
          <w:rFonts w:ascii="Century Gothic" w:hAnsi="Century Gothic"/>
          <w:b/>
          <w:bCs/>
          <w:sz w:val="22"/>
          <w:szCs w:val="22"/>
        </w:rPr>
        <w:t>6. ÁREA REQUISITANTE</w:t>
      </w:r>
    </w:p>
    <w:p w14:paraId="7C9DE14C" w14:textId="77777777" w:rsidR="00DF7277" w:rsidRDefault="00DF7277" w:rsidP="003934ED">
      <w:pPr>
        <w:pStyle w:val="Corpodetexto"/>
        <w:spacing w:before="4"/>
        <w:jc w:val="both"/>
        <w:rPr>
          <w:rFonts w:ascii="Century Gothic" w:hAnsi="Century Gothic"/>
          <w:b/>
          <w:bCs/>
          <w:sz w:val="22"/>
          <w:szCs w:val="22"/>
        </w:rPr>
      </w:pPr>
    </w:p>
    <w:p w14:paraId="578A8035" w14:textId="77777777" w:rsidR="00DF7277" w:rsidRDefault="00DF7277" w:rsidP="003934ED">
      <w:pPr>
        <w:pStyle w:val="Corpodetexto"/>
        <w:spacing w:before="4"/>
        <w:jc w:val="both"/>
        <w:rPr>
          <w:rFonts w:ascii="Century Gothic" w:hAnsi="Century Gothic"/>
          <w:b/>
          <w:bCs/>
          <w:sz w:val="22"/>
          <w:szCs w:val="22"/>
        </w:rPr>
      </w:pPr>
    </w:p>
    <w:p w14:paraId="5A6BCA4E" w14:textId="77777777" w:rsidR="00A776FC" w:rsidRDefault="00A776FC" w:rsidP="003934ED">
      <w:pPr>
        <w:pStyle w:val="Corpodetexto"/>
        <w:spacing w:before="4"/>
        <w:jc w:val="both"/>
        <w:rPr>
          <w:rFonts w:ascii="Century Gothic" w:hAnsi="Century Gothic"/>
          <w:b/>
          <w:bCs/>
          <w:sz w:val="22"/>
          <w:szCs w:val="22"/>
        </w:rPr>
      </w:pPr>
    </w:p>
    <w:p w14:paraId="62F7CC97" w14:textId="77777777" w:rsidR="00A776FC" w:rsidRDefault="00A776FC" w:rsidP="003934ED">
      <w:pPr>
        <w:pStyle w:val="Corpodetexto"/>
        <w:spacing w:before="4"/>
        <w:jc w:val="both"/>
        <w:rPr>
          <w:rFonts w:ascii="Century Gothic" w:hAnsi="Century Gothic"/>
          <w:b/>
          <w:bCs/>
          <w:sz w:val="22"/>
          <w:szCs w:val="22"/>
        </w:rPr>
      </w:pPr>
    </w:p>
    <w:p w14:paraId="296B3436" w14:textId="659998A6" w:rsidR="0029016B" w:rsidRPr="006B2E9B" w:rsidRDefault="007820E7" w:rsidP="00380002">
      <w:pPr>
        <w:pStyle w:val="Corpodetexto"/>
        <w:spacing w:before="1"/>
        <w:rPr>
          <w:rFonts w:ascii="Century Gothic" w:hAnsi="Century Gothic"/>
          <w:sz w:val="20"/>
          <w:szCs w:val="20"/>
        </w:rPr>
      </w:pPr>
      <w:r w:rsidRPr="005E5C01">
        <w:rPr>
          <w:rFonts w:ascii="Century Gothic" w:hAnsi="Century Gothic"/>
          <w:noProof/>
          <w:sz w:val="22"/>
          <w:szCs w:val="22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925DEDA" wp14:editId="1CE33BE5">
                <wp:simplePos x="0" y="0"/>
                <wp:positionH relativeFrom="page">
                  <wp:posOffset>815340</wp:posOffset>
                </wp:positionH>
                <wp:positionV relativeFrom="paragraph">
                  <wp:posOffset>162560</wp:posOffset>
                </wp:positionV>
                <wp:extent cx="5929630" cy="169545"/>
                <wp:effectExtent l="0" t="0" r="0" b="0"/>
                <wp:wrapTopAndBottom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9630" cy="169545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43A2C7" w14:textId="77777777" w:rsidR="00193714" w:rsidRPr="00547B39" w:rsidRDefault="00193714">
                            <w:pPr>
                              <w:tabs>
                                <w:tab w:val="left" w:pos="4905"/>
                              </w:tabs>
                              <w:spacing w:before="28"/>
                              <w:ind w:right="220"/>
                              <w:jc w:val="center"/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547B39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Área</w:t>
                            </w:r>
                            <w:r w:rsidRPr="00547B39">
                              <w:rPr>
                                <w:rFonts w:ascii="Century Gothic" w:hAnsi="Century Gothic"/>
                                <w:b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47B39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Requisitante</w:t>
                            </w:r>
                            <w:r w:rsidRPr="00547B39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                      </w:t>
                            </w:r>
                            <w:r w:rsidRPr="00547B39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Responsável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25DEDA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64.2pt;margin-top:12.8pt;width:466.9pt;height:13.3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" fillcolor="#ccc" stroked="f">
                <v:textbox inset="0,0,0,0">
                  <w:txbxContent>
                    <w:p w14:paraId="4143A2C7" w14:textId="77777777" w:rsidR="00193714" w:rsidRPr="00547B39" w:rsidRDefault="00193714">
                      <w:pPr>
                        <w:tabs>
                          <w:tab w:val="left" w:pos="4905"/>
                        </w:tabs>
                        <w:spacing w:before="28"/>
                        <w:ind w:right="220"/>
                        <w:jc w:val="center"/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547B39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Área</w:t>
                      </w:r>
                      <w:r w:rsidRPr="00547B39">
                        <w:rPr>
                          <w:rFonts w:ascii="Century Gothic" w:hAnsi="Century Gothic"/>
                          <w:b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Pr="00547B39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Requisitante</w:t>
                      </w:r>
                      <w:r w:rsidRPr="00547B39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                      </w:t>
                      </w:r>
                      <w:r w:rsidRPr="00547B39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Responsável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BB1F93">
        <w:rPr>
          <w:rFonts w:ascii="Century Gothic" w:hAnsi="Century Gothic"/>
          <w:sz w:val="22"/>
          <w:szCs w:val="22"/>
        </w:rPr>
        <w:t xml:space="preserve"> </w:t>
      </w:r>
      <w:r w:rsidR="00380002">
        <w:rPr>
          <w:rFonts w:ascii="Century Gothic" w:hAnsi="Century Gothic"/>
          <w:sz w:val="22"/>
          <w:szCs w:val="22"/>
        </w:rPr>
        <w:t xml:space="preserve"> </w:t>
      </w:r>
      <w:r w:rsidR="0029016B" w:rsidRPr="006B2E9B">
        <w:rPr>
          <w:rFonts w:ascii="Century Gothic" w:hAnsi="Century Gothic"/>
          <w:noProof/>
          <w:sz w:val="20"/>
          <w:szCs w:val="20"/>
          <w:highlight w:val="yellow"/>
          <w:lang w:val="pt-BR" w:eastAsia="pt-BR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16C3992" wp14:editId="2FE9526F">
                <wp:simplePos x="0" y="0"/>
                <wp:positionH relativeFrom="page">
                  <wp:posOffset>815340</wp:posOffset>
                </wp:positionH>
                <wp:positionV relativeFrom="paragraph">
                  <wp:posOffset>162560</wp:posOffset>
                </wp:positionV>
                <wp:extent cx="5929630" cy="169545"/>
                <wp:effectExtent l="0" t="0" r="0" b="0"/>
                <wp:wrapTopAndBottom/>
                <wp:docPr id="1750759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9630" cy="169545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EE39C3" w14:textId="6F581D5E" w:rsidR="0029016B" w:rsidRPr="00547B39" w:rsidRDefault="00997770" w:rsidP="0029016B">
                            <w:pPr>
                              <w:tabs>
                                <w:tab w:val="left" w:pos="4905"/>
                              </w:tabs>
                              <w:spacing w:before="28"/>
                              <w:ind w:right="220"/>
                              <w:jc w:val="center"/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                     </w:t>
                            </w:r>
                            <w:r w:rsidR="0029016B" w:rsidRPr="00547B39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Área</w:t>
                            </w:r>
                            <w:r w:rsidR="0029016B" w:rsidRPr="00547B39">
                              <w:rPr>
                                <w:rFonts w:ascii="Century Gothic" w:hAnsi="Century Gothic"/>
                                <w:b/>
                                <w:spacing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9016B" w:rsidRPr="00547B39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Requisitante</w:t>
                            </w:r>
                            <w:r w:rsidR="0029016B" w:rsidRPr="00547B39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29016B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                    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9016B" w:rsidRPr="00547B39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Responsável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6C3992" id="_x0000_s1027" type="#_x0000_t202" style="position:absolute;margin-left:64.2pt;margin-top:12.8pt;width:466.9pt;height:13.3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" fillcolor="#ccc" stroked="f">
                <v:textbox inset="0,0,0,0">
                  <w:txbxContent>
                    <w:p w14:paraId="7AEE39C3" w14:textId="6F581D5E" w:rsidR="0029016B" w:rsidRPr="00547B39" w:rsidRDefault="00997770" w:rsidP="0029016B">
                      <w:pPr>
                        <w:tabs>
                          <w:tab w:val="left" w:pos="4905"/>
                        </w:tabs>
                        <w:spacing w:before="28"/>
                        <w:ind w:right="220"/>
                        <w:jc w:val="center"/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                     </w:t>
                      </w:r>
                      <w:r w:rsidR="0029016B" w:rsidRPr="00547B39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Área</w:t>
                      </w:r>
                      <w:r w:rsidR="0029016B" w:rsidRPr="00547B39">
                        <w:rPr>
                          <w:rFonts w:ascii="Century Gothic" w:hAnsi="Century Gothic"/>
                          <w:b/>
                          <w:spacing w:val="-6"/>
                          <w:sz w:val="20"/>
                          <w:szCs w:val="20"/>
                        </w:rPr>
                        <w:t xml:space="preserve"> </w:t>
                      </w:r>
                      <w:r w:rsidR="0029016B" w:rsidRPr="00547B39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Requisitante</w:t>
                      </w:r>
                      <w:r w:rsidR="0029016B" w:rsidRPr="00547B39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ab/>
                      </w:r>
                      <w:r w:rsidR="0029016B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                      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9016B" w:rsidRPr="00547B39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Responsável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49F4CCC" w14:textId="09BFE412" w:rsidR="00602F26" w:rsidRDefault="00997770" w:rsidP="00D26933">
      <w:pPr>
        <w:pStyle w:val="Corpodetexto"/>
        <w:jc w:val="both"/>
        <w:rPr>
          <w:rFonts w:ascii="Century Gothic" w:hAnsi="Century Gothic"/>
          <w:iCs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</w:t>
      </w:r>
      <w:r w:rsidR="00DF7277">
        <w:rPr>
          <w:rFonts w:ascii="Century Gothic" w:hAnsi="Century Gothic"/>
          <w:sz w:val="20"/>
          <w:szCs w:val="20"/>
        </w:rPr>
        <w:t xml:space="preserve">                 </w:t>
      </w:r>
      <w:r w:rsidR="006B2E9B" w:rsidRPr="006B2E9B">
        <w:rPr>
          <w:rFonts w:ascii="Century Gothic" w:hAnsi="Century Gothic"/>
          <w:sz w:val="20"/>
          <w:szCs w:val="20"/>
        </w:rPr>
        <w:t>Secretaria Municip</w:t>
      </w:r>
      <w:r w:rsidR="00106394">
        <w:rPr>
          <w:rFonts w:ascii="Century Gothic" w:hAnsi="Century Gothic"/>
          <w:sz w:val="20"/>
          <w:szCs w:val="20"/>
        </w:rPr>
        <w:t xml:space="preserve">al </w:t>
      </w:r>
      <w:r w:rsidR="00DF7277">
        <w:rPr>
          <w:rFonts w:ascii="Century Gothic" w:hAnsi="Century Gothic"/>
          <w:sz w:val="20"/>
          <w:szCs w:val="20"/>
        </w:rPr>
        <w:t>de Esporte e Lazer</w:t>
      </w:r>
      <w:r w:rsidR="006B2E9B" w:rsidRPr="006B2E9B">
        <w:rPr>
          <w:rFonts w:ascii="Century Gothic" w:hAnsi="Century Gothic"/>
          <w:sz w:val="20"/>
          <w:szCs w:val="20"/>
        </w:rPr>
        <w:t xml:space="preserve">  </w:t>
      </w:r>
      <w:r w:rsidR="006B2E9B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                 </w:t>
      </w:r>
      <w:r w:rsidR="00DF7277">
        <w:rPr>
          <w:rFonts w:ascii="Century Gothic" w:hAnsi="Century Gothic"/>
          <w:sz w:val="20"/>
          <w:szCs w:val="20"/>
        </w:rPr>
        <w:t xml:space="preserve">               </w:t>
      </w:r>
      <w:r w:rsidR="00DF7277">
        <w:rPr>
          <w:rFonts w:ascii="Century Gothic" w:hAnsi="Century Gothic"/>
          <w:iCs/>
          <w:sz w:val="20"/>
          <w:szCs w:val="20"/>
        </w:rPr>
        <w:t>Zailson Lemos Júnior</w:t>
      </w:r>
    </w:p>
    <w:p w14:paraId="4FDCD30E" w14:textId="77777777" w:rsidR="006B2E9B" w:rsidRPr="005E5C01" w:rsidRDefault="006B2E9B" w:rsidP="00D26933">
      <w:pPr>
        <w:pStyle w:val="Corpodetexto"/>
        <w:jc w:val="both"/>
        <w:rPr>
          <w:rFonts w:ascii="Century Gothic" w:hAnsi="Century Gothic"/>
          <w:sz w:val="22"/>
          <w:szCs w:val="22"/>
        </w:rPr>
      </w:pPr>
    </w:p>
    <w:p w14:paraId="2E520314" w14:textId="77777777" w:rsidR="00457AEE" w:rsidRPr="00F6553A" w:rsidRDefault="00457AEE" w:rsidP="00457AEE">
      <w:pPr>
        <w:pStyle w:val="Ttulo1"/>
        <w:ind w:left="0" w:firstLine="0"/>
        <w:jc w:val="both"/>
        <w:rPr>
          <w:rFonts w:ascii="Century Gothic" w:hAnsi="Century Gothic"/>
          <w:sz w:val="22"/>
          <w:szCs w:val="22"/>
        </w:rPr>
      </w:pPr>
      <w:r w:rsidRPr="00F6553A">
        <w:rPr>
          <w:rFonts w:ascii="Century Gothic" w:hAnsi="Century Gothic"/>
          <w:sz w:val="22"/>
          <w:szCs w:val="22"/>
        </w:rPr>
        <w:t xml:space="preserve">7. </w:t>
      </w:r>
      <w:r w:rsidRPr="00F6553A">
        <w:rPr>
          <w:rFonts w:ascii="Century Gothic" w:hAnsi="Century Gothic" w:cs="Arial"/>
          <w:color w:val="000000"/>
          <w:sz w:val="22"/>
          <w:szCs w:val="22"/>
        </w:rPr>
        <w:t>LEVANTAMENTO DE MERCADO, QUE CONSISTE NA ANÁLISE DAS ALTERNATIVAS POSSÍVEIS, E JUSTIFICATIVA TÉCNICA E ECONÔMICA DA ESCOLHA DO TIPO DE SOLUÇÃO A CONTRATAR</w:t>
      </w:r>
    </w:p>
    <w:p w14:paraId="79E5BBD2" w14:textId="605EC7A4" w:rsidR="007D33F8" w:rsidRDefault="003014E6" w:rsidP="007D33F8">
      <w:pPr>
        <w:pStyle w:val="Ttulo1"/>
        <w:ind w:left="0" w:firstLine="0"/>
        <w:jc w:val="both"/>
        <w:rPr>
          <w:rFonts w:ascii="Century Gothic" w:eastAsia="Arial MT" w:hAnsi="Century Gothic" w:cs="Arial MT"/>
          <w:b w:val="0"/>
          <w:bCs w:val="0"/>
          <w:sz w:val="22"/>
          <w:szCs w:val="22"/>
        </w:rPr>
      </w:pPr>
      <w:r w:rsidRPr="003014E6">
        <w:rPr>
          <w:rFonts w:ascii="Century Gothic" w:eastAsia="Arial MT" w:hAnsi="Century Gothic" w:cs="Arial MT"/>
          <w:bCs w:val="0"/>
          <w:sz w:val="22"/>
          <w:szCs w:val="22"/>
        </w:rPr>
        <w:t>7.1.</w:t>
      </w:r>
      <w:r>
        <w:rPr>
          <w:rFonts w:ascii="Century Gothic" w:eastAsia="Arial MT" w:hAnsi="Century Gothic" w:cs="Arial MT"/>
          <w:b w:val="0"/>
          <w:bCs w:val="0"/>
          <w:sz w:val="22"/>
          <w:szCs w:val="22"/>
        </w:rPr>
        <w:t xml:space="preserve"> </w:t>
      </w:r>
      <w:r w:rsidR="007D33F8">
        <w:rPr>
          <w:rFonts w:ascii="Century Gothic" w:eastAsia="Arial MT" w:hAnsi="Century Gothic" w:cs="Arial MT"/>
          <w:b w:val="0"/>
          <w:bCs w:val="0"/>
          <w:sz w:val="22"/>
          <w:szCs w:val="22"/>
        </w:rPr>
        <w:t xml:space="preserve">Foram analisadas as seguintes </w:t>
      </w:r>
      <w:r w:rsidR="002514A1">
        <w:rPr>
          <w:rFonts w:ascii="Century Gothic" w:eastAsia="Arial MT" w:hAnsi="Century Gothic" w:cs="Arial MT"/>
          <w:b w:val="0"/>
          <w:bCs w:val="0"/>
          <w:sz w:val="22"/>
          <w:szCs w:val="22"/>
        </w:rPr>
        <w:t>alternativas</w:t>
      </w:r>
      <w:r w:rsidR="007D33F8">
        <w:rPr>
          <w:rFonts w:ascii="Century Gothic" w:eastAsia="Arial MT" w:hAnsi="Century Gothic" w:cs="Arial MT"/>
          <w:b w:val="0"/>
          <w:bCs w:val="0"/>
          <w:sz w:val="22"/>
          <w:szCs w:val="22"/>
        </w:rPr>
        <w:t>:</w:t>
      </w:r>
    </w:p>
    <w:p w14:paraId="53067C45" w14:textId="77777777" w:rsidR="002514A1" w:rsidRPr="002514A1" w:rsidRDefault="002514A1" w:rsidP="002514A1">
      <w:pPr>
        <w:pStyle w:val="Ttulo1"/>
        <w:ind w:left="720"/>
        <w:jc w:val="both"/>
        <w:rPr>
          <w:rFonts w:ascii="Century Gothic" w:hAnsi="Century Gothic"/>
          <w:bCs w:val="0"/>
          <w:sz w:val="22"/>
          <w:szCs w:val="22"/>
        </w:rPr>
      </w:pPr>
      <w:r w:rsidRPr="002514A1">
        <w:rPr>
          <w:rFonts w:ascii="Century Gothic" w:hAnsi="Century Gothic"/>
          <w:bCs w:val="0"/>
          <w:sz w:val="22"/>
          <w:szCs w:val="22"/>
        </w:rPr>
        <w:t>Alternativa 1 – Manutenção corretiva pontual</w:t>
      </w:r>
    </w:p>
    <w:p w14:paraId="3ADA38DC" w14:textId="77777777" w:rsidR="002514A1" w:rsidRPr="002514A1" w:rsidRDefault="002514A1" w:rsidP="002514A1">
      <w:pPr>
        <w:pStyle w:val="Ttulo1"/>
        <w:ind w:left="720"/>
        <w:jc w:val="both"/>
        <w:rPr>
          <w:rFonts w:ascii="Century Gothic" w:hAnsi="Century Gothic"/>
          <w:b w:val="0"/>
          <w:sz w:val="22"/>
          <w:szCs w:val="22"/>
        </w:rPr>
      </w:pPr>
      <w:r w:rsidRPr="002514A1">
        <w:rPr>
          <w:rFonts w:ascii="Century Gothic" w:hAnsi="Century Gothic"/>
          <w:b w:val="0"/>
          <w:sz w:val="22"/>
          <w:szCs w:val="22"/>
        </w:rPr>
        <w:t>Consiste na realização de reparos isolados no gramado, alambrado e acessos.</w:t>
      </w:r>
    </w:p>
    <w:p w14:paraId="60C428EF" w14:textId="77777777" w:rsidR="002514A1" w:rsidRPr="002514A1" w:rsidRDefault="002514A1" w:rsidP="002514A1">
      <w:pPr>
        <w:pStyle w:val="Ttulo1"/>
        <w:numPr>
          <w:ilvl w:val="0"/>
          <w:numId w:val="50"/>
        </w:numPr>
        <w:jc w:val="both"/>
        <w:rPr>
          <w:rFonts w:ascii="Century Gothic" w:hAnsi="Century Gothic"/>
          <w:b w:val="0"/>
          <w:sz w:val="22"/>
          <w:szCs w:val="22"/>
        </w:rPr>
      </w:pPr>
      <w:r w:rsidRPr="002514A1">
        <w:rPr>
          <w:rFonts w:ascii="Century Gothic" w:hAnsi="Century Gothic"/>
          <w:b w:val="0"/>
          <w:sz w:val="22"/>
          <w:szCs w:val="22"/>
        </w:rPr>
        <w:t>Menor custo inicial;</w:t>
      </w:r>
    </w:p>
    <w:p w14:paraId="606350EF" w14:textId="77777777" w:rsidR="002514A1" w:rsidRPr="002514A1" w:rsidRDefault="002514A1" w:rsidP="002514A1">
      <w:pPr>
        <w:pStyle w:val="Ttulo1"/>
        <w:numPr>
          <w:ilvl w:val="0"/>
          <w:numId w:val="50"/>
        </w:numPr>
        <w:jc w:val="both"/>
        <w:rPr>
          <w:rFonts w:ascii="Century Gothic" w:hAnsi="Century Gothic"/>
          <w:b w:val="0"/>
          <w:sz w:val="22"/>
          <w:szCs w:val="22"/>
        </w:rPr>
      </w:pPr>
      <w:r w:rsidRPr="002514A1">
        <w:rPr>
          <w:rFonts w:ascii="Century Gothic" w:hAnsi="Century Gothic"/>
          <w:b w:val="0"/>
          <w:sz w:val="22"/>
          <w:szCs w:val="22"/>
        </w:rPr>
        <w:t>Solução paliativa;</w:t>
      </w:r>
    </w:p>
    <w:p w14:paraId="5D24C12E" w14:textId="77777777" w:rsidR="002514A1" w:rsidRPr="002514A1" w:rsidRDefault="002514A1" w:rsidP="002514A1">
      <w:pPr>
        <w:pStyle w:val="Ttulo1"/>
        <w:numPr>
          <w:ilvl w:val="0"/>
          <w:numId w:val="50"/>
        </w:numPr>
        <w:jc w:val="both"/>
        <w:rPr>
          <w:rFonts w:ascii="Century Gothic" w:hAnsi="Century Gothic"/>
          <w:b w:val="0"/>
          <w:sz w:val="22"/>
          <w:szCs w:val="22"/>
        </w:rPr>
      </w:pPr>
      <w:r w:rsidRPr="002514A1">
        <w:rPr>
          <w:rFonts w:ascii="Century Gothic" w:hAnsi="Century Gothic"/>
          <w:b w:val="0"/>
          <w:sz w:val="22"/>
          <w:szCs w:val="22"/>
        </w:rPr>
        <w:t>Não elimina as deficiências estruturais;</w:t>
      </w:r>
    </w:p>
    <w:p w14:paraId="6613F22D" w14:textId="77777777" w:rsidR="002514A1" w:rsidRPr="002514A1" w:rsidRDefault="002514A1" w:rsidP="002514A1">
      <w:pPr>
        <w:pStyle w:val="Ttulo1"/>
        <w:numPr>
          <w:ilvl w:val="0"/>
          <w:numId w:val="50"/>
        </w:numPr>
        <w:jc w:val="both"/>
        <w:rPr>
          <w:rFonts w:ascii="Century Gothic" w:hAnsi="Century Gothic"/>
          <w:b w:val="0"/>
          <w:sz w:val="22"/>
          <w:szCs w:val="22"/>
        </w:rPr>
      </w:pPr>
      <w:r w:rsidRPr="002514A1">
        <w:rPr>
          <w:rFonts w:ascii="Century Gothic" w:hAnsi="Century Gothic"/>
          <w:b w:val="0"/>
          <w:sz w:val="22"/>
          <w:szCs w:val="22"/>
        </w:rPr>
        <w:t>Necessidade de intervenções frequentes.</w:t>
      </w:r>
    </w:p>
    <w:p w14:paraId="263E9AD7" w14:textId="77777777" w:rsidR="002514A1" w:rsidRPr="002514A1" w:rsidRDefault="002514A1" w:rsidP="002514A1">
      <w:pPr>
        <w:pStyle w:val="Ttulo1"/>
        <w:ind w:left="720"/>
        <w:jc w:val="both"/>
        <w:rPr>
          <w:rFonts w:ascii="Century Gothic" w:hAnsi="Century Gothic"/>
          <w:bCs w:val="0"/>
          <w:sz w:val="22"/>
          <w:szCs w:val="22"/>
        </w:rPr>
      </w:pPr>
      <w:r w:rsidRPr="002514A1">
        <w:rPr>
          <w:rFonts w:ascii="Century Gothic" w:hAnsi="Century Gothic"/>
          <w:bCs w:val="0"/>
          <w:sz w:val="22"/>
          <w:szCs w:val="22"/>
        </w:rPr>
        <w:t>Alternativa 2 – Reforma e modernização completa (alternativa adotada)</w:t>
      </w:r>
    </w:p>
    <w:p w14:paraId="4AC6F290" w14:textId="77777777" w:rsidR="002514A1" w:rsidRPr="002514A1" w:rsidRDefault="002514A1" w:rsidP="002514A1">
      <w:pPr>
        <w:pStyle w:val="Ttulo1"/>
        <w:ind w:left="720"/>
        <w:jc w:val="both"/>
        <w:rPr>
          <w:rFonts w:ascii="Century Gothic" w:hAnsi="Century Gothic"/>
          <w:b w:val="0"/>
          <w:sz w:val="22"/>
          <w:szCs w:val="22"/>
        </w:rPr>
      </w:pPr>
      <w:r w:rsidRPr="002514A1">
        <w:rPr>
          <w:rFonts w:ascii="Century Gothic" w:hAnsi="Century Gothic"/>
          <w:b w:val="0"/>
          <w:sz w:val="22"/>
          <w:szCs w:val="22"/>
        </w:rPr>
        <w:t>Consiste na requalificação integral do campo e do entorno.</w:t>
      </w:r>
    </w:p>
    <w:p w14:paraId="4D544A97" w14:textId="77777777" w:rsidR="002514A1" w:rsidRPr="002514A1" w:rsidRDefault="002514A1" w:rsidP="002514A1">
      <w:pPr>
        <w:pStyle w:val="Ttulo1"/>
        <w:numPr>
          <w:ilvl w:val="0"/>
          <w:numId w:val="51"/>
        </w:numPr>
        <w:jc w:val="both"/>
        <w:rPr>
          <w:rFonts w:ascii="Century Gothic" w:hAnsi="Century Gothic"/>
          <w:b w:val="0"/>
          <w:sz w:val="22"/>
          <w:szCs w:val="22"/>
        </w:rPr>
      </w:pPr>
      <w:r w:rsidRPr="002514A1">
        <w:rPr>
          <w:rFonts w:ascii="Century Gothic" w:hAnsi="Century Gothic"/>
          <w:b w:val="0"/>
          <w:sz w:val="22"/>
          <w:szCs w:val="22"/>
        </w:rPr>
        <w:t>Atendimento às normas técnicas vigentes;</w:t>
      </w:r>
    </w:p>
    <w:p w14:paraId="35BE5940" w14:textId="77777777" w:rsidR="002514A1" w:rsidRPr="002514A1" w:rsidRDefault="002514A1" w:rsidP="002514A1">
      <w:pPr>
        <w:pStyle w:val="Ttulo1"/>
        <w:numPr>
          <w:ilvl w:val="0"/>
          <w:numId w:val="51"/>
        </w:numPr>
        <w:jc w:val="both"/>
        <w:rPr>
          <w:rFonts w:ascii="Century Gothic" w:hAnsi="Century Gothic"/>
          <w:b w:val="0"/>
          <w:sz w:val="22"/>
          <w:szCs w:val="22"/>
        </w:rPr>
      </w:pPr>
      <w:r w:rsidRPr="002514A1">
        <w:rPr>
          <w:rFonts w:ascii="Century Gothic" w:hAnsi="Century Gothic"/>
          <w:b w:val="0"/>
          <w:sz w:val="22"/>
          <w:szCs w:val="22"/>
        </w:rPr>
        <w:t>Maior durabilidade e segurança;</w:t>
      </w:r>
    </w:p>
    <w:p w14:paraId="6272B048" w14:textId="77777777" w:rsidR="002514A1" w:rsidRPr="002514A1" w:rsidRDefault="002514A1" w:rsidP="002514A1">
      <w:pPr>
        <w:pStyle w:val="Ttulo1"/>
        <w:numPr>
          <w:ilvl w:val="0"/>
          <w:numId w:val="51"/>
        </w:numPr>
        <w:jc w:val="both"/>
        <w:rPr>
          <w:rFonts w:ascii="Century Gothic" w:hAnsi="Century Gothic"/>
          <w:b w:val="0"/>
          <w:sz w:val="22"/>
          <w:szCs w:val="22"/>
        </w:rPr>
      </w:pPr>
      <w:r w:rsidRPr="002514A1">
        <w:rPr>
          <w:rFonts w:ascii="Century Gothic" w:hAnsi="Century Gothic"/>
          <w:b w:val="0"/>
          <w:sz w:val="22"/>
          <w:szCs w:val="22"/>
        </w:rPr>
        <w:t>Melhor custo-benefício no médio e longo prazo;</w:t>
      </w:r>
    </w:p>
    <w:p w14:paraId="64E1B7A9" w14:textId="77777777" w:rsidR="002514A1" w:rsidRPr="002514A1" w:rsidRDefault="002514A1" w:rsidP="002514A1">
      <w:pPr>
        <w:pStyle w:val="Ttulo1"/>
        <w:numPr>
          <w:ilvl w:val="0"/>
          <w:numId w:val="51"/>
        </w:numPr>
        <w:jc w:val="both"/>
        <w:rPr>
          <w:rFonts w:ascii="Century Gothic" w:hAnsi="Century Gothic"/>
          <w:b w:val="0"/>
          <w:sz w:val="22"/>
          <w:szCs w:val="22"/>
        </w:rPr>
      </w:pPr>
      <w:r w:rsidRPr="002514A1">
        <w:rPr>
          <w:rFonts w:ascii="Century Gothic" w:hAnsi="Century Gothic"/>
          <w:b w:val="0"/>
          <w:sz w:val="22"/>
          <w:szCs w:val="22"/>
        </w:rPr>
        <w:t>Ampliação da vida útil do equipamento público.</w:t>
      </w:r>
    </w:p>
    <w:p w14:paraId="46EC3991" w14:textId="77777777" w:rsidR="007D33F8" w:rsidRPr="007D33F8" w:rsidRDefault="007D33F8" w:rsidP="007D33F8">
      <w:pPr>
        <w:pStyle w:val="Ttulo1"/>
        <w:ind w:left="720" w:firstLine="0"/>
        <w:jc w:val="both"/>
        <w:rPr>
          <w:rFonts w:ascii="Century Gothic" w:eastAsia="Arial MT" w:hAnsi="Century Gothic" w:cs="Arial MT"/>
          <w:sz w:val="22"/>
          <w:szCs w:val="22"/>
        </w:rPr>
      </w:pPr>
    </w:p>
    <w:p w14:paraId="4B8EBEB3" w14:textId="4ED90F27" w:rsidR="00D41C54" w:rsidRPr="003014E6" w:rsidRDefault="00635CBF" w:rsidP="003014E6">
      <w:pPr>
        <w:jc w:val="both"/>
        <w:rPr>
          <w:rFonts w:ascii="Century Gothic" w:eastAsia="Times New Roman" w:hAnsi="Century Gothic" w:cs="Times New Roman"/>
          <w:b/>
          <w:bCs/>
        </w:rPr>
      </w:pPr>
      <w:r w:rsidRPr="005E5C01">
        <w:rPr>
          <w:rFonts w:ascii="Century Gothic" w:eastAsia="Times New Roman" w:hAnsi="Century Gothic" w:cs="Times New Roman"/>
          <w:b/>
          <w:bCs/>
        </w:rPr>
        <w:t>8. ESTIMATIVA DO VALOR DA CONTRATAÇÃO, ACOMPANHADA DOS P</w:t>
      </w:r>
      <w:r w:rsidR="00B54A26">
        <w:rPr>
          <w:rFonts w:ascii="Century Gothic" w:eastAsia="Times New Roman" w:hAnsi="Century Gothic" w:cs="Times New Roman"/>
          <w:b/>
          <w:bCs/>
        </w:rPr>
        <w:t>REÇOS UNITÁRIOS REFERENCIAIS, DO</w:t>
      </w:r>
      <w:r w:rsidRPr="005E5C01">
        <w:rPr>
          <w:rFonts w:ascii="Century Gothic" w:eastAsia="Times New Roman" w:hAnsi="Century Gothic" w:cs="Times New Roman"/>
          <w:b/>
          <w:bCs/>
        </w:rPr>
        <w:t>S MEMÓRIA</w:t>
      </w:r>
      <w:r w:rsidR="00B54A26">
        <w:rPr>
          <w:rFonts w:ascii="Century Gothic" w:eastAsia="Times New Roman" w:hAnsi="Century Gothic" w:cs="Times New Roman"/>
          <w:b/>
          <w:bCs/>
        </w:rPr>
        <w:t>I</w:t>
      </w:r>
      <w:r w:rsidRPr="005E5C01">
        <w:rPr>
          <w:rFonts w:ascii="Century Gothic" w:eastAsia="Times New Roman" w:hAnsi="Century Gothic" w:cs="Times New Roman"/>
          <w:b/>
          <w:bCs/>
        </w:rPr>
        <w:t>S DE CÁLCULO E DOS DOCUMENTOS QUE LHE DÃO SUPORTE, QUE PODERÃO CONSTAR DE ANEXO CLASSIFICADO, SE A ADMINISTRAÇÃO OPTAR POR PRESERVAR O SEU SIGI</w:t>
      </w:r>
      <w:r w:rsidR="003014E6">
        <w:rPr>
          <w:rFonts w:ascii="Century Gothic" w:eastAsia="Times New Roman" w:hAnsi="Century Gothic" w:cs="Times New Roman"/>
          <w:b/>
          <w:bCs/>
        </w:rPr>
        <w:t>LO ATÉ A CONCLUSÃO DA LICITAÇÃO</w:t>
      </w:r>
      <w:r w:rsidR="009670A2">
        <w:rPr>
          <w:rFonts w:ascii="Century Gothic" w:eastAsia="Times New Roman" w:hAnsi="Century Gothic" w:cs="Times New Roman"/>
          <w:b/>
          <w:bCs/>
        </w:rPr>
        <w:t>.</w:t>
      </w:r>
    </w:p>
    <w:p w14:paraId="1A08DF87" w14:textId="4C0C8C3C" w:rsidR="00022457" w:rsidRPr="005B05C4" w:rsidRDefault="005B05C4" w:rsidP="005B05C4">
      <w:pPr>
        <w:pStyle w:val="Ttulo1"/>
        <w:tabs>
          <w:tab w:val="left" w:pos="0"/>
          <w:tab w:val="left" w:pos="426"/>
        </w:tabs>
        <w:ind w:left="0" w:firstLine="0"/>
        <w:jc w:val="both"/>
        <w:rPr>
          <w:rFonts w:ascii="Century Gothic" w:hAnsi="Century Gothic"/>
          <w:b w:val="0"/>
          <w:sz w:val="22"/>
          <w:szCs w:val="22"/>
        </w:rPr>
      </w:pPr>
      <w:r>
        <w:rPr>
          <w:rFonts w:ascii="Century Gothic" w:hAnsi="Century Gothic"/>
          <w:b w:val="0"/>
          <w:sz w:val="22"/>
          <w:szCs w:val="22"/>
        </w:rPr>
        <w:tab/>
      </w:r>
      <w:r w:rsidR="009670A2" w:rsidRPr="005B05C4">
        <w:rPr>
          <w:rFonts w:ascii="Century Gothic" w:hAnsi="Century Gothic"/>
          <w:b w:val="0"/>
          <w:sz w:val="22"/>
          <w:szCs w:val="22"/>
        </w:rPr>
        <w:t>V</w:t>
      </w:r>
      <w:r w:rsidR="00AE064B" w:rsidRPr="005B05C4">
        <w:rPr>
          <w:rFonts w:ascii="Century Gothic" w:hAnsi="Century Gothic"/>
          <w:b w:val="0"/>
          <w:sz w:val="22"/>
          <w:szCs w:val="22"/>
        </w:rPr>
        <w:t>alor total máximo d</w:t>
      </w:r>
      <w:r w:rsidR="00BA3A10" w:rsidRPr="005B05C4">
        <w:rPr>
          <w:rFonts w:ascii="Century Gothic" w:hAnsi="Century Gothic"/>
          <w:b w:val="0"/>
          <w:sz w:val="22"/>
          <w:szCs w:val="22"/>
        </w:rPr>
        <w:t>o serviço</w:t>
      </w:r>
      <w:r w:rsidR="00D74443" w:rsidRPr="005B05C4">
        <w:rPr>
          <w:rFonts w:ascii="Century Gothic" w:hAnsi="Century Gothic"/>
          <w:b w:val="0"/>
          <w:sz w:val="22"/>
          <w:szCs w:val="22"/>
        </w:rPr>
        <w:t xml:space="preserve"> </w:t>
      </w:r>
      <w:r w:rsidR="00AE064B" w:rsidRPr="005B05C4">
        <w:rPr>
          <w:rFonts w:ascii="Century Gothic" w:hAnsi="Century Gothic"/>
          <w:b w:val="0"/>
          <w:sz w:val="22"/>
          <w:szCs w:val="22"/>
        </w:rPr>
        <w:t>concluíd</w:t>
      </w:r>
      <w:r w:rsidR="00D74443" w:rsidRPr="005B05C4">
        <w:rPr>
          <w:rFonts w:ascii="Century Gothic" w:hAnsi="Century Gothic"/>
          <w:b w:val="0"/>
          <w:sz w:val="22"/>
          <w:szCs w:val="22"/>
        </w:rPr>
        <w:t>o</w:t>
      </w:r>
      <w:r w:rsidR="00AE064B" w:rsidRPr="005B05C4">
        <w:rPr>
          <w:rFonts w:ascii="Century Gothic" w:hAnsi="Century Gothic"/>
          <w:b w:val="0"/>
          <w:sz w:val="22"/>
          <w:szCs w:val="22"/>
        </w:rPr>
        <w:t xml:space="preserve">, considerando as intervenções previstas </w:t>
      </w:r>
      <w:r w:rsidR="00274A22" w:rsidRPr="005B05C4">
        <w:rPr>
          <w:rFonts w:ascii="Century Gothic" w:hAnsi="Century Gothic"/>
          <w:b w:val="0"/>
          <w:sz w:val="22"/>
          <w:szCs w:val="22"/>
        </w:rPr>
        <w:t>para</w:t>
      </w:r>
      <w:r w:rsidR="00B54A26" w:rsidRPr="005B05C4">
        <w:rPr>
          <w:rFonts w:ascii="Century Gothic" w:hAnsi="Century Gothic"/>
          <w:b w:val="0"/>
          <w:sz w:val="22"/>
          <w:szCs w:val="22"/>
        </w:rPr>
        <w:t xml:space="preserve"> execução dos serviços </w:t>
      </w:r>
      <w:r w:rsidR="002804F2">
        <w:rPr>
          <w:rFonts w:ascii="Century Gothic" w:hAnsi="Century Gothic"/>
          <w:b w:val="0"/>
          <w:sz w:val="22"/>
          <w:szCs w:val="22"/>
        </w:rPr>
        <w:t>de reforma e modernização do campo de futebol municipal</w:t>
      </w:r>
      <w:r>
        <w:rPr>
          <w:rFonts w:ascii="Century Gothic" w:hAnsi="Century Gothic"/>
          <w:b w:val="0"/>
          <w:sz w:val="22"/>
          <w:szCs w:val="22"/>
        </w:rPr>
        <w:t>,</w:t>
      </w:r>
      <w:r w:rsidR="002804F2">
        <w:rPr>
          <w:rFonts w:ascii="Century Gothic" w:hAnsi="Century Gothic"/>
          <w:b w:val="0"/>
          <w:sz w:val="22"/>
          <w:szCs w:val="22"/>
        </w:rPr>
        <w:t xml:space="preserve"> </w:t>
      </w:r>
      <w:r w:rsidR="00AE064B" w:rsidRPr="005B05C4">
        <w:rPr>
          <w:rFonts w:ascii="Century Gothic" w:hAnsi="Century Gothic"/>
          <w:b w:val="0"/>
          <w:sz w:val="22"/>
          <w:szCs w:val="22"/>
        </w:rPr>
        <w:t xml:space="preserve">totalizam um valor de R$ </w:t>
      </w:r>
      <w:r w:rsidR="002804F2">
        <w:rPr>
          <w:rFonts w:ascii="Century Gothic" w:hAnsi="Century Gothic"/>
          <w:b w:val="0"/>
          <w:sz w:val="22"/>
          <w:szCs w:val="22"/>
        </w:rPr>
        <w:t>808.511,18</w:t>
      </w:r>
      <w:r w:rsidR="00AE064B" w:rsidRPr="005B05C4">
        <w:rPr>
          <w:rFonts w:ascii="Century Gothic" w:hAnsi="Century Gothic"/>
          <w:b w:val="0"/>
          <w:sz w:val="22"/>
          <w:szCs w:val="22"/>
        </w:rPr>
        <w:t xml:space="preserve"> (</w:t>
      </w:r>
      <w:r w:rsidR="002804F2">
        <w:rPr>
          <w:rFonts w:ascii="Century Gothic" w:hAnsi="Century Gothic"/>
          <w:b w:val="0"/>
          <w:sz w:val="22"/>
          <w:szCs w:val="22"/>
        </w:rPr>
        <w:t>Oitocentos e oito mil, quinhentos e onze reais e dezoito centavos</w:t>
      </w:r>
      <w:r>
        <w:rPr>
          <w:rFonts w:ascii="Century Gothic" w:hAnsi="Century Gothic"/>
          <w:b w:val="0"/>
          <w:sz w:val="22"/>
          <w:szCs w:val="22"/>
        </w:rPr>
        <w:t>)</w:t>
      </w:r>
      <w:r w:rsidR="009670A2" w:rsidRPr="005B05C4">
        <w:rPr>
          <w:rFonts w:ascii="Century Gothic" w:hAnsi="Century Gothic"/>
          <w:b w:val="0"/>
          <w:sz w:val="22"/>
          <w:szCs w:val="22"/>
        </w:rPr>
        <w:t>.</w:t>
      </w:r>
      <w:r w:rsidR="00AE064B" w:rsidRPr="005B05C4">
        <w:rPr>
          <w:rFonts w:ascii="Century Gothic" w:hAnsi="Century Gothic"/>
          <w:b w:val="0"/>
          <w:sz w:val="22"/>
          <w:szCs w:val="22"/>
        </w:rPr>
        <w:t xml:space="preserve"> Para se chegar a esse valor foi utilizada tabela de Referência: </w:t>
      </w:r>
      <w:r w:rsidR="005339E0" w:rsidRPr="005B05C4">
        <w:rPr>
          <w:rFonts w:ascii="Century Gothic" w:hAnsi="Century Gothic"/>
          <w:b w:val="0"/>
          <w:sz w:val="22"/>
          <w:szCs w:val="22"/>
        </w:rPr>
        <w:t>SINAPI</w:t>
      </w:r>
      <w:r w:rsidR="009670A2" w:rsidRPr="005B05C4">
        <w:rPr>
          <w:rFonts w:ascii="Century Gothic" w:hAnsi="Century Gothic"/>
          <w:b w:val="0"/>
          <w:sz w:val="22"/>
          <w:szCs w:val="22"/>
        </w:rPr>
        <w:t>(</w:t>
      </w:r>
      <w:r w:rsidR="00BA24A0" w:rsidRPr="005B05C4">
        <w:rPr>
          <w:rFonts w:ascii="Century Gothic" w:hAnsi="Century Gothic"/>
          <w:b w:val="0"/>
          <w:sz w:val="22"/>
          <w:szCs w:val="22"/>
        </w:rPr>
        <w:t>0</w:t>
      </w:r>
      <w:r w:rsidR="002804F2">
        <w:rPr>
          <w:rFonts w:ascii="Century Gothic" w:hAnsi="Century Gothic"/>
          <w:b w:val="0"/>
          <w:sz w:val="22"/>
          <w:szCs w:val="22"/>
        </w:rPr>
        <w:t>9</w:t>
      </w:r>
      <w:r w:rsidR="00AE064B" w:rsidRPr="005B05C4">
        <w:rPr>
          <w:rFonts w:ascii="Century Gothic" w:hAnsi="Century Gothic"/>
          <w:b w:val="0"/>
          <w:sz w:val="22"/>
          <w:szCs w:val="22"/>
        </w:rPr>
        <w:t>/202</w:t>
      </w:r>
      <w:r w:rsidR="00BA24A0" w:rsidRPr="005B05C4">
        <w:rPr>
          <w:rFonts w:ascii="Century Gothic" w:hAnsi="Century Gothic"/>
          <w:b w:val="0"/>
          <w:sz w:val="22"/>
          <w:szCs w:val="22"/>
        </w:rPr>
        <w:t>5</w:t>
      </w:r>
      <w:r w:rsidR="00B005B5" w:rsidRPr="005B05C4">
        <w:rPr>
          <w:rFonts w:ascii="Century Gothic" w:hAnsi="Century Gothic"/>
          <w:b w:val="0"/>
          <w:sz w:val="22"/>
          <w:szCs w:val="22"/>
        </w:rPr>
        <w:t>)</w:t>
      </w:r>
      <w:r w:rsidR="009670A2" w:rsidRPr="005B05C4">
        <w:rPr>
          <w:rFonts w:ascii="Century Gothic" w:hAnsi="Century Gothic"/>
          <w:b w:val="0"/>
          <w:sz w:val="22"/>
          <w:szCs w:val="22"/>
        </w:rPr>
        <w:t xml:space="preserve"> </w:t>
      </w:r>
      <w:r w:rsidR="005339E0" w:rsidRPr="005B05C4">
        <w:rPr>
          <w:rFonts w:ascii="Century Gothic" w:hAnsi="Century Gothic"/>
          <w:b w:val="0"/>
          <w:sz w:val="22"/>
          <w:szCs w:val="22"/>
        </w:rPr>
        <w:t>Não Desonerada</w:t>
      </w:r>
      <w:r w:rsidR="00274A22" w:rsidRPr="005B05C4">
        <w:rPr>
          <w:rFonts w:ascii="Century Gothic" w:hAnsi="Century Gothic"/>
          <w:b w:val="0"/>
          <w:sz w:val="22"/>
          <w:szCs w:val="22"/>
        </w:rPr>
        <w:t xml:space="preserve"> + BDI de </w:t>
      </w:r>
      <w:r w:rsidR="00BA24A0" w:rsidRPr="005B05C4">
        <w:rPr>
          <w:rFonts w:ascii="Century Gothic" w:hAnsi="Century Gothic"/>
          <w:b w:val="0"/>
          <w:sz w:val="22"/>
          <w:szCs w:val="22"/>
        </w:rPr>
        <w:t>2</w:t>
      </w:r>
      <w:r w:rsidR="002804F2">
        <w:rPr>
          <w:rFonts w:ascii="Century Gothic" w:hAnsi="Century Gothic"/>
          <w:b w:val="0"/>
          <w:sz w:val="22"/>
          <w:szCs w:val="22"/>
        </w:rPr>
        <w:t>2,12</w:t>
      </w:r>
      <w:r w:rsidR="00274A22" w:rsidRPr="005B05C4">
        <w:rPr>
          <w:rFonts w:ascii="Century Gothic" w:hAnsi="Century Gothic"/>
          <w:b w:val="0"/>
          <w:sz w:val="22"/>
          <w:szCs w:val="22"/>
        </w:rPr>
        <w:t>%.</w:t>
      </w:r>
    </w:p>
    <w:p w14:paraId="72E7C67A" w14:textId="77777777" w:rsidR="00AE064B" w:rsidRPr="00AE064B" w:rsidRDefault="00AE064B" w:rsidP="00BA6C39">
      <w:pPr>
        <w:ind w:left="142"/>
        <w:jc w:val="both"/>
        <w:rPr>
          <w:rFonts w:ascii="Century Gothic" w:hAnsi="Century Gothic"/>
          <w:bCs/>
        </w:rPr>
      </w:pPr>
    </w:p>
    <w:p w14:paraId="39D1384C" w14:textId="77777777" w:rsidR="00602F26" w:rsidRPr="005E5C01" w:rsidRDefault="00571FE9" w:rsidP="00E85E81">
      <w:pPr>
        <w:pStyle w:val="Corpodetexto"/>
        <w:jc w:val="both"/>
        <w:rPr>
          <w:rFonts w:ascii="Century Gothic" w:hAnsi="Century Gothic"/>
          <w:b/>
          <w:sz w:val="22"/>
          <w:szCs w:val="22"/>
          <w:lang w:val="pt-BR"/>
        </w:rPr>
      </w:pPr>
      <w:r>
        <w:rPr>
          <w:rFonts w:ascii="Century Gothic" w:hAnsi="Century Gothic"/>
          <w:b/>
          <w:sz w:val="22"/>
          <w:szCs w:val="22"/>
        </w:rPr>
        <w:t xml:space="preserve">9. </w:t>
      </w:r>
      <w:r w:rsidR="00294712" w:rsidRPr="005E5C01">
        <w:rPr>
          <w:rFonts w:ascii="Century Gothic" w:hAnsi="Century Gothic"/>
          <w:b/>
          <w:sz w:val="22"/>
          <w:szCs w:val="22"/>
        </w:rPr>
        <w:t>DESCRIÇÃO DA SOLUÇÃO COMO UM TODO - ART. 18, § 1°, VII</w:t>
      </w:r>
      <w:r w:rsidR="00160BE8" w:rsidRPr="005E5C01">
        <w:rPr>
          <w:rFonts w:ascii="Century Gothic" w:hAnsi="Century Gothic"/>
          <w:b/>
          <w:sz w:val="22"/>
          <w:szCs w:val="22"/>
        </w:rPr>
        <w:t>, DA LEI FEDERAL Nº 14.133/2021</w:t>
      </w:r>
      <w:r w:rsidR="00294712" w:rsidRPr="005E5C01">
        <w:rPr>
          <w:rFonts w:ascii="Century Gothic" w:hAnsi="Century Gothic"/>
          <w:b/>
          <w:sz w:val="22"/>
          <w:szCs w:val="22"/>
        </w:rPr>
        <w:t>.</w:t>
      </w:r>
    </w:p>
    <w:p w14:paraId="3032D9AD" w14:textId="4D2730BD" w:rsidR="00DE3278" w:rsidRPr="00DE3278" w:rsidRDefault="003014E6" w:rsidP="00DE3278">
      <w:pPr>
        <w:ind w:firstLine="426"/>
        <w:jc w:val="both"/>
        <w:rPr>
          <w:rFonts w:ascii="Century Gothic" w:hAnsi="Century Gothic"/>
          <w:bCs/>
          <w:lang w:val="pt-BR"/>
        </w:rPr>
      </w:pPr>
      <w:r w:rsidRPr="003014E6">
        <w:rPr>
          <w:rFonts w:ascii="Century Gothic" w:hAnsi="Century Gothic"/>
          <w:b/>
        </w:rPr>
        <w:t>9.1</w:t>
      </w:r>
      <w:r w:rsidRPr="00AE064B">
        <w:rPr>
          <w:rFonts w:ascii="Century Gothic" w:hAnsi="Century Gothic"/>
          <w:bCs/>
        </w:rPr>
        <w:t>.</w:t>
      </w:r>
      <w:r w:rsidR="00AE064B" w:rsidRPr="00AE064B">
        <w:rPr>
          <w:rFonts w:ascii="Century Gothic" w:hAnsi="Century Gothic"/>
          <w:bCs/>
        </w:rPr>
        <w:t xml:space="preserve"> </w:t>
      </w:r>
      <w:r w:rsidR="00DE3278" w:rsidRPr="00DE3278">
        <w:rPr>
          <w:rFonts w:ascii="Century Gothic" w:hAnsi="Century Gothic"/>
          <w:bCs/>
          <w:lang w:val="pt-BR"/>
        </w:rPr>
        <w:t xml:space="preserve">A solução proposta consiste na </w:t>
      </w:r>
      <w:r w:rsidR="00DE3278" w:rsidRPr="00DE3278">
        <w:rPr>
          <w:rFonts w:ascii="Century Gothic" w:hAnsi="Century Gothic"/>
          <w:lang w:val="pt-BR"/>
        </w:rPr>
        <w:t>reforma e modernização integral do Campo de Futebol do Município de Lobato/PR</w:t>
      </w:r>
      <w:r w:rsidR="00DE3278" w:rsidRPr="00DE3278">
        <w:rPr>
          <w:rFonts w:ascii="Century Gothic" w:hAnsi="Century Gothic"/>
          <w:bCs/>
          <w:lang w:val="pt-BR"/>
        </w:rPr>
        <w:t>, abrangendo a área de jogo e seu entorno imediato, por meio da execução de obra de engenharia, com fornecimento de materiais, mão de obra, equipamentos e demais insumos necessários, conforme projetos técnicos, memorial descritivo e demais documentos que instruem a contratação.</w:t>
      </w:r>
    </w:p>
    <w:p w14:paraId="29D59E63" w14:textId="5E0BD053" w:rsidR="00DE3278" w:rsidRDefault="00DE3278" w:rsidP="00DE3278">
      <w:pPr>
        <w:ind w:firstLine="426"/>
        <w:jc w:val="both"/>
        <w:rPr>
          <w:rFonts w:ascii="Century Gothic" w:hAnsi="Century Gothic"/>
          <w:bCs/>
          <w:lang w:val="pt-BR"/>
        </w:rPr>
      </w:pPr>
      <w:r>
        <w:rPr>
          <w:rFonts w:ascii="Century Gothic" w:hAnsi="Century Gothic"/>
          <w:b/>
          <w:lang w:val="pt-BR"/>
        </w:rPr>
        <w:t xml:space="preserve">9.2. </w:t>
      </w:r>
      <w:r w:rsidRPr="00DE3278">
        <w:rPr>
          <w:rFonts w:ascii="Century Gothic" w:hAnsi="Century Gothic"/>
          <w:bCs/>
          <w:lang w:val="pt-BR"/>
        </w:rPr>
        <w:t xml:space="preserve">A intervenção tem como objetivo principal </w:t>
      </w:r>
      <w:r w:rsidRPr="00DE3278">
        <w:rPr>
          <w:rFonts w:ascii="Century Gothic" w:hAnsi="Century Gothic"/>
          <w:lang w:val="pt-BR"/>
        </w:rPr>
        <w:t>requalificar o equipamento público esportivo,</w:t>
      </w:r>
      <w:r w:rsidRPr="00DE3278">
        <w:rPr>
          <w:rFonts w:ascii="Century Gothic" w:hAnsi="Century Gothic"/>
          <w:bCs/>
          <w:lang w:val="pt-BR"/>
        </w:rPr>
        <w:t xml:space="preserve"> corrigindo deficiências existentes e adequando-o às condições atuais de uso, segurança, acessibilidade e desempenho, garantindo sua funcionalidade plena e </w:t>
      </w:r>
      <w:r w:rsidRPr="00DE3278">
        <w:rPr>
          <w:rFonts w:ascii="Century Gothic" w:hAnsi="Century Gothic"/>
          <w:bCs/>
          <w:lang w:val="pt-BR"/>
        </w:rPr>
        <w:lastRenderedPageBreak/>
        <w:t>durabilidade.</w:t>
      </w:r>
    </w:p>
    <w:p w14:paraId="572629AE" w14:textId="7F561622" w:rsidR="00983B81" w:rsidRPr="00983B81" w:rsidRDefault="00983B81" w:rsidP="00983B81">
      <w:pPr>
        <w:ind w:firstLine="426"/>
        <w:jc w:val="both"/>
        <w:rPr>
          <w:rFonts w:ascii="Century Gothic" w:hAnsi="Century Gothic"/>
          <w:bCs/>
          <w:lang w:val="pt-BR"/>
        </w:rPr>
      </w:pPr>
      <w:r>
        <w:rPr>
          <w:rFonts w:ascii="Century Gothic" w:hAnsi="Century Gothic"/>
          <w:b/>
          <w:lang w:val="pt-BR"/>
        </w:rPr>
        <w:t xml:space="preserve">9.3. </w:t>
      </w:r>
      <w:r w:rsidRPr="00983B81">
        <w:rPr>
          <w:rFonts w:ascii="Century Gothic" w:hAnsi="Century Gothic"/>
          <w:bCs/>
          <w:lang w:val="pt-BR"/>
        </w:rPr>
        <w:t>A execução</w:t>
      </w:r>
      <w:r>
        <w:rPr>
          <w:rFonts w:ascii="Century Gothic" w:hAnsi="Century Gothic"/>
          <w:bCs/>
          <w:lang w:val="pt-BR"/>
        </w:rPr>
        <w:t xml:space="preserve"> </w:t>
      </w:r>
      <w:r w:rsidRPr="00983B81">
        <w:rPr>
          <w:rFonts w:ascii="Century Gothic" w:hAnsi="Century Gothic"/>
          <w:bCs/>
          <w:lang w:val="pt-BR"/>
        </w:rPr>
        <w:t>de todos os serviços em uma única contratação, sob regime de empreitada global, assegura a compatibilidade técnica entre as etapas, maior eficiência na gestão da obra, redução de riscos de incompatibilidades, melhor controle de custos e vantajosidade econômica para a Administração Pública.</w:t>
      </w:r>
    </w:p>
    <w:p w14:paraId="335EB7DA" w14:textId="2E43CD3C" w:rsidR="00B11C8E" w:rsidRDefault="00983B81" w:rsidP="00983B81">
      <w:pPr>
        <w:ind w:firstLine="426"/>
        <w:jc w:val="both"/>
        <w:rPr>
          <w:rFonts w:ascii="Century Gothic" w:hAnsi="Century Gothic"/>
          <w:bCs/>
          <w:lang w:val="pt-BR"/>
        </w:rPr>
      </w:pPr>
      <w:r w:rsidRPr="00983B81">
        <w:rPr>
          <w:rFonts w:ascii="Century Gothic" w:hAnsi="Century Gothic"/>
          <w:bCs/>
          <w:lang w:val="pt-BR"/>
        </w:rPr>
        <w:t>Dessa forma, a solução apresentada atende ao interesse público, está alinhada às diretrizes de planejamento do Município e observa os princípios da legalidade, eficiência, economicidade, sustentabilidade e acessibilidade previstos na Lei Federal nº 14.133/2021.</w:t>
      </w:r>
    </w:p>
    <w:p w14:paraId="025A287F" w14:textId="77777777" w:rsidR="00983B81" w:rsidRPr="00B11C8E" w:rsidRDefault="00983B81" w:rsidP="00983B81">
      <w:pPr>
        <w:ind w:firstLine="426"/>
        <w:jc w:val="both"/>
        <w:rPr>
          <w:rFonts w:ascii="Century Gothic" w:hAnsi="Century Gothic"/>
          <w:bCs/>
          <w:lang w:val="pt-BR"/>
        </w:rPr>
      </w:pPr>
    </w:p>
    <w:p w14:paraId="65CF9A51" w14:textId="77777777" w:rsidR="00602F26" w:rsidRPr="005E5C01" w:rsidRDefault="003014E6" w:rsidP="00E85E81">
      <w:pPr>
        <w:pStyle w:val="Ttulo1"/>
        <w:tabs>
          <w:tab w:val="left" w:pos="0"/>
        </w:tabs>
        <w:ind w:left="0" w:firstLine="0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10. </w:t>
      </w:r>
      <w:r w:rsidR="00994068" w:rsidRPr="005E5C01">
        <w:rPr>
          <w:rFonts w:ascii="Century Gothic" w:hAnsi="Century Gothic"/>
          <w:sz w:val="22"/>
          <w:szCs w:val="22"/>
        </w:rPr>
        <w:t>JUSTIFICATIVA</w:t>
      </w:r>
      <w:r w:rsidR="00994068" w:rsidRPr="005E5C01">
        <w:rPr>
          <w:rFonts w:ascii="Century Gothic" w:hAnsi="Century Gothic"/>
          <w:spacing w:val="-3"/>
          <w:sz w:val="22"/>
          <w:szCs w:val="22"/>
        </w:rPr>
        <w:t xml:space="preserve"> </w:t>
      </w:r>
      <w:r w:rsidR="00994068" w:rsidRPr="005E5C01">
        <w:rPr>
          <w:rFonts w:ascii="Century Gothic" w:hAnsi="Century Gothic"/>
          <w:sz w:val="22"/>
          <w:szCs w:val="22"/>
        </w:rPr>
        <w:t>PARA</w:t>
      </w:r>
      <w:r w:rsidR="00994068" w:rsidRPr="005E5C01">
        <w:rPr>
          <w:rFonts w:ascii="Century Gothic" w:hAnsi="Century Gothic"/>
          <w:spacing w:val="-4"/>
          <w:sz w:val="22"/>
          <w:szCs w:val="22"/>
        </w:rPr>
        <w:t xml:space="preserve"> </w:t>
      </w:r>
      <w:r w:rsidR="00994068" w:rsidRPr="005E5C01">
        <w:rPr>
          <w:rFonts w:ascii="Century Gothic" w:hAnsi="Century Gothic"/>
          <w:sz w:val="22"/>
          <w:szCs w:val="22"/>
        </w:rPr>
        <w:t>O</w:t>
      </w:r>
      <w:r w:rsidR="00994068" w:rsidRPr="005E5C01">
        <w:rPr>
          <w:rFonts w:ascii="Century Gothic" w:hAnsi="Century Gothic"/>
          <w:spacing w:val="-3"/>
          <w:sz w:val="22"/>
          <w:szCs w:val="22"/>
        </w:rPr>
        <w:t xml:space="preserve"> </w:t>
      </w:r>
      <w:r w:rsidR="00994068" w:rsidRPr="005E5C01">
        <w:rPr>
          <w:rFonts w:ascii="Century Gothic" w:hAnsi="Century Gothic"/>
          <w:sz w:val="22"/>
          <w:szCs w:val="22"/>
        </w:rPr>
        <w:t>PARCELAMENTO</w:t>
      </w:r>
      <w:r w:rsidR="00994068" w:rsidRPr="005E5C01">
        <w:rPr>
          <w:rFonts w:ascii="Century Gothic" w:hAnsi="Century Gothic"/>
          <w:spacing w:val="-4"/>
          <w:sz w:val="22"/>
          <w:szCs w:val="22"/>
        </w:rPr>
        <w:t xml:space="preserve"> </w:t>
      </w:r>
      <w:r w:rsidR="00994068" w:rsidRPr="005E5C01">
        <w:rPr>
          <w:rFonts w:ascii="Century Gothic" w:hAnsi="Century Gothic"/>
          <w:sz w:val="22"/>
          <w:szCs w:val="22"/>
        </w:rPr>
        <w:t>OU</w:t>
      </w:r>
      <w:r w:rsidR="00994068" w:rsidRPr="005E5C01">
        <w:rPr>
          <w:rFonts w:ascii="Century Gothic" w:hAnsi="Century Gothic"/>
          <w:spacing w:val="-3"/>
          <w:sz w:val="22"/>
          <w:szCs w:val="22"/>
        </w:rPr>
        <w:t xml:space="preserve"> </w:t>
      </w:r>
      <w:r w:rsidR="00994068" w:rsidRPr="005E5C01">
        <w:rPr>
          <w:rFonts w:ascii="Century Gothic" w:hAnsi="Century Gothic"/>
          <w:sz w:val="22"/>
          <w:szCs w:val="22"/>
        </w:rPr>
        <w:t>NÃO</w:t>
      </w:r>
      <w:r w:rsidR="00994068" w:rsidRPr="005E5C01">
        <w:rPr>
          <w:rFonts w:ascii="Century Gothic" w:hAnsi="Century Gothic"/>
          <w:spacing w:val="-4"/>
          <w:sz w:val="22"/>
          <w:szCs w:val="22"/>
        </w:rPr>
        <w:t xml:space="preserve"> </w:t>
      </w:r>
      <w:r w:rsidR="00994068" w:rsidRPr="005E5C01">
        <w:rPr>
          <w:rFonts w:ascii="Century Gothic" w:hAnsi="Century Gothic"/>
          <w:sz w:val="22"/>
          <w:szCs w:val="22"/>
        </w:rPr>
        <w:t>DA</w:t>
      </w:r>
      <w:r w:rsidR="00994068" w:rsidRPr="005E5C01">
        <w:rPr>
          <w:rFonts w:ascii="Century Gothic" w:hAnsi="Century Gothic"/>
          <w:spacing w:val="-4"/>
          <w:sz w:val="22"/>
          <w:szCs w:val="22"/>
        </w:rPr>
        <w:t xml:space="preserve"> </w:t>
      </w:r>
      <w:r w:rsidR="00582C81" w:rsidRPr="005E5C01">
        <w:rPr>
          <w:rFonts w:ascii="Century Gothic" w:hAnsi="Century Gothic"/>
          <w:sz w:val="22"/>
          <w:szCs w:val="22"/>
        </w:rPr>
        <w:t>CONTRATAÇÃO</w:t>
      </w:r>
      <w:r w:rsidR="00160BE8" w:rsidRPr="005E5C01">
        <w:rPr>
          <w:rFonts w:ascii="Century Gothic" w:hAnsi="Century Gothic"/>
          <w:sz w:val="22"/>
          <w:szCs w:val="22"/>
        </w:rPr>
        <w:t xml:space="preserve"> - ART. 18, § 1°, VII</w:t>
      </w:r>
      <w:r w:rsidR="00C82970" w:rsidRPr="005E5C01">
        <w:rPr>
          <w:rFonts w:ascii="Century Gothic" w:hAnsi="Century Gothic"/>
          <w:sz w:val="22"/>
          <w:szCs w:val="22"/>
        </w:rPr>
        <w:t>I</w:t>
      </w:r>
      <w:r w:rsidR="00160BE8" w:rsidRPr="005E5C01">
        <w:rPr>
          <w:rFonts w:ascii="Century Gothic" w:hAnsi="Century Gothic"/>
          <w:sz w:val="22"/>
          <w:szCs w:val="22"/>
        </w:rPr>
        <w:t>, DA LEI FEDERAL Nº 14.133/2021</w:t>
      </w:r>
    </w:p>
    <w:p w14:paraId="532CAE62" w14:textId="77777777" w:rsidR="008F1B1C" w:rsidRDefault="003014E6" w:rsidP="00CE0953">
      <w:pPr>
        <w:pStyle w:val="PargrafodaLista"/>
        <w:ind w:left="0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10.1. </w:t>
      </w:r>
      <w:r w:rsidR="00582C81" w:rsidRPr="005E5C01">
        <w:rPr>
          <w:rFonts w:ascii="Century Gothic" w:hAnsi="Century Gothic"/>
        </w:rPr>
        <w:t xml:space="preserve">O objeto se mostra melhor conduzido de maneira centrada em um único contratado, por consolidar as </w:t>
      </w:r>
      <w:r w:rsidR="007B6AAA" w:rsidRPr="005E5C01">
        <w:rPr>
          <w:rFonts w:ascii="Century Gothic" w:hAnsi="Century Gothic"/>
        </w:rPr>
        <w:t xml:space="preserve">etapas dos serviços de maneira a gerar </w:t>
      </w:r>
      <w:r w:rsidR="00582C81" w:rsidRPr="005E5C01">
        <w:rPr>
          <w:rFonts w:ascii="Century Gothic" w:hAnsi="Century Gothic"/>
        </w:rPr>
        <w:t>maior eficiência na execução contratual.</w:t>
      </w:r>
    </w:p>
    <w:p w14:paraId="4772C6F2" w14:textId="77CB73F6" w:rsidR="0086546E" w:rsidRPr="00C70BE9" w:rsidRDefault="00582C81" w:rsidP="00CE0953">
      <w:pPr>
        <w:pStyle w:val="PargrafodaLista"/>
        <w:ind w:left="0"/>
        <w:rPr>
          <w:rFonts w:ascii="Century Gothic" w:hAnsi="Century Gothic"/>
        </w:rPr>
      </w:pPr>
      <w:r w:rsidRPr="005E5C01">
        <w:rPr>
          <w:rFonts w:ascii="Century Gothic" w:hAnsi="Century Gothic"/>
        </w:rPr>
        <w:cr/>
      </w:r>
      <w:r w:rsidR="003014E6" w:rsidRPr="00C70BE9">
        <w:rPr>
          <w:rFonts w:ascii="Century Gothic" w:hAnsi="Century Gothic"/>
          <w:b/>
        </w:rPr>
        <w:t xml:space="preserve">11. </w:t>
      </w:r>
      <w:r w:rsidR="0086546E" w:rsidRPr="00B03DC8">
        <w:rPr>
          <w:rFonts w:ascii="Century Gothic" w:hAnsi="Century Gothic"/>
          <w:b/>
        </w:rPr>
        <w:t>DEMONSTRATIVO DOS RESULTADOS</w:t>
      </w:r>
      <w:r w:rsidR="0086546E" w:rsidRPr="00C70BE9">
        <w:rPr>
          <w:rFonts w:ascii="Century Gothic" w:hAnsi="Century Gothic"/>
          <w:b/>
        </w:rPr>
        <w:t xml:space="preserve"> PRETENDIDOS – </w:t>
      </w:r>
      <w:r w:rsidR="00C82970" w:rsidRPr="00C70BE9">
        <w:rPr>
          <w:rFonts w:ascii="Century Gothic" w:hAnsi="Century Gothic"/>
          <w:b/>
        </w:rPr>
        <w:t>ART. 18, § 1°, IX, DA LEI FEDERAL Nº 14.133/2021</w:t>
      </w:r>
    </w:p>
    <w:p w14:paraId="51DAF361" w14:textId="3105F75A" w:rsidR="00682581" w:rsidRDefault="00682581" w:rsidP="009E458D">
      <w:pPr>
        <w:pStyle w:val="Ttulo1"/>
        <w:tabs>
          <w:tab w:val="left" w:pos="0"/>
          <w:tab w:val="left" w:pos="426"/>
        </w:tabs>
        <w:ind w:left="0" w:firstLine="0"/>
        <w:jc w:val="both"/>
        <w:rPr>
          <w:rFonts w:ascii="Century Gothic" w:eastAsia="Arial MT" w:hAnsi="Century Gothic" w:cs="Arial MT"/>
          <w:b w:val="0"/>
          <w:bCs w:val="0"/>
          <w:sz w:val="22"/>
          <w:szCs w:val="22"/>
        </w:rPr>
      </w:pPr>
      <w:r>
        <w:rPr>
          <w:rFonts w:ascii="Century Gothic" w:eastAsia="Arial MT" w:hAnsi="Century Gothic" w:cs="Arial MT"/>
          <w:sz w:val="22"/>
          <w:szCs w:val="22"/>
        </w:rPr>
        <w:t>11.1</w:t>
      </w:r>
      <w:r w:rsidR="00453BAC">
        <w:rPr>
          <w:rFonts w:ascii="Century Gothic" w:eastAsia="Arial MT" w:hAnsi="Century Gothic" w:cs="Arial MT"/>
          <w:sz w:val="22"/>
          <w:szCs w:val="22"/>
        </w:rPr>
        <w:t xml:space="preserve">. Físicos: </w:t>
      </w:r>
      <w:r w:rsidR="00453BAC">
        <w:rPr>
          <w:rFonts w:ascii="Century Gothic" w:eastAsia="Arial MT" w:hAnsi="Century Gothic" w:cs="Arial MT"/>
          <w:b w:val="0"/>
          <w:bCs w:val="0"/>
          <w:sz w:val="22"/>
          <w:szCs w:val="22"/>
        </w:rPr>
        <w:t>Disponilização do campo adequado, garantindo melhores condições de jogo, segurança e desempenho esportivo.</w:t>
      </w:r>
    </w:p>
    <w:p w14:paraId="6D177511" w14:textId="748EBD59" w:rsidR="00453BAC" w:rsidRDefault="00453BAC" w:rsidP="009E458D">
      <w:pPr>
        <w:pStyle w:val="Ttulo1"/>
        <w:tabs>
          <w:tab w:val="left" w:pos="0"/>
          <w:tab w:val="left" w:pos="426"/>
        </w:tabs>
        <w:ind w:left="0" w:firstLine="0"/>
        <w:jc w:val="both"/>
        <w:rPr>
          <w:rFonts w:ascii="Century Gothic" w:eastAsia="Arial MT" w:hAnsi="Century Gothic" w:cs="Arial MT"/>
          <w:b w:val="0"/>
          <w:bCs w:val="0"/>
          <w:sz w:val="22"/>
          <w:szCs w:val="22"/>
        </w:rPr>
      </w:pPr>
      <w:r>
        <w:rPr>
          <w:rFonts w:ascii="Century Gothic" w:eastAsia="Arial MT" w:hAnsi="Century Gothic" w:cs="Arial MT"/>
          <w:sz w:val="22"/>
          <w:szCs w:val="22"/>
        </w:rPr>
        <w:t>11.2. S</w:t>
      </w:r>
      <w:r w:rsidRPr="00453BAC">
        <w:rPr>
          <w:rFonts w:ascii="Century Gothic" w:eastAsia="Arial MT" w:hAnsi="Century Gothic" w:cs="Arial MT"/>
          <w:sz w:val="22"/>
          <w:szCs w:val="22"/>
        </w:rPr>
        <w:t>egurança e acessibilidade:</w:t>
      </w:r>
      <w:r w:rsidR="000F7E5A" w:rsidRPr="000F7E5A">
        <w:rPr>
          <w:rFonts w:ascii="Arial MT" w:eastAsia="Arial MT" w:hAnsi="Arial MT" w:cs="Arial MT"/>
          <w:b w:val="0"/>
          <w:bCs w:val="0"/>
          <w:sz w:val="22"/>
          <w:szCs w:val="22"/>
        </w:rPr>
        <w:t xml:space="preserve"> </w:t>
      </w:r>
      <w:r w:rsidR="000F7E5A" w:rsidRPr="000F7E5A">
        <w:rPr>
          <w:rFonts w:ascii="Century Gothic" w:eastAsia="Arial MT" w:hAnsi="Century Gothic" w:cs="Arial MT"/>
          <w:b w:val="0"/>
          <w:bCs w:val="0"/>
          <w:sz w:val="22"/>
          <w:szCs w:val="22"/>
        </w:rPr>
        <w:t>Redução de riscos de acidentes aos usuários, por meio da substituição de estruturas deterioradas</w:t>
      </w:r>
      <w:r w:rsidR="000F7E5A">
        <w:rPr>
          <w:rFonts w:ascii="Century Gothic" w:eastAsia="Arial MT" w:hAnsi="Century Gothic" w:cs="Arial MT"/>
          <w:b w:val="0"/>
          <w:bCs w:val="0"/>
          <w:sz w:val="22"/>
          <w:szCs w:val="22"/>
        </w:rPr>
        <w:t>, a</w:t>
      </w:r>
      <w:r w:rsidR="000F7E5A" w:rsidRPr="000F7E5A">
        <w:rPr>
          <w:rFonts w:ascii="Century Gothic" w:eastAsia="Arial MT" w:hAnsi="Century Gothic" w:cs="Arial MT"/>
          <w:b w:val="0"/>
          <w:bCs w:val="0"/>
          <w:sz w:val="22"/>
          <w:szCs w:val="22"/>
        </w:rPr>
        <w:t>tendimento às normas de acessibilidade, especialmente à NBR 9050, garantindo acesso seguro e inclusivo às pessoas com deficiência ou mobilidade reduzida</w:t>
      </w:r>
      <w:r w:rsidR="000F7E5A">
        <w:rPr>
          <w:rFonts w:ascii="Century Gothic" w:eastAsia="Arial MT" w:hAnsi="Century Gothic" w:cs="Arial MT"/>
          <w:b w:val="0"/>
          <w:bCs w:val="0"/>
          <w:sz w:val="22"/>
          <w:szCs w:val="22"/>
        </w:rPr>
        <w:t xml:space="preserve"> e m</w:t>
      </w:r>
      <w:r w:rsidR="000F7E5A" w:rsidRPr="000F7E5A">
        <w:rPr>
          <w:rFonts w:ascii="Century Gothic" w:eastAsia="Arial MT" w:hAnsi="Century Gothic" w:cs="Arial MT"/>
          <w:b w:val="0"/>
          <w:bCs w:val="0"/>
          <w:sz w:val="22"/>
          <w:szCs w:val="22"/>
        </w:rPr>
        <w:t>elhoria das condições de circulação e permanência do público no entorno do equipamento esportivo.</w:t>
      </w:r>
    </w:p>
    <w:p w14:paraId="2E43CEFF" w14:textId="68BADFBF" w:rsidR="00713CDC" w:rsidRDefault="00713CDC" w:rsidP="009E458D">
      <w:pPr>
        <w:pStyle w:val="Ttulo1"/>
        <w:tabs>
          <w:tab w:val="left" w:pos="0"/>
          <w:tab w:val="left" w:pos="426"/>
        </w:tabs>
        <w:ind w:left="0" w:firstLine="0"/>
        <w:jc w:val="both"/>
        <w:rPr>
          <w:rFonts w:ascii="Century Gothic" w:eastAsia="Arial MT" w:hAnsi="Century Gothic" w:cs="Arial MT"/>
          <w:b w:val="0"/>
          <w:bCs w:val="0"/>
          <w:sz w:val="22"/>
          <w:szCs w:val="22"/>
        </w:rPr>
      </w:pPr>
      <w:r>
        <w:rPr>
          <w:rFonts w:ascii="Century Gothic" w:eastAsia="Arial MT" w:hAnsi="Century Gothic" w:cs="Arial MT"/>
          <w:sz w:val="22"/>
          <w:szCs w:val="22"/>
        </w:rPr>
        <w:t xml:space="preserve">11.3. </w:t>
      </w:r>
      <w:r w:rsidR="007E593A">
        <w:rPr>
          <w:rFonts w:ascii="Century Gothic" w:eastAsia="Arial MT" w:hAnsi="Century Gothic" w:cs="Arial MT"/>
          <w:sz w:val="22"/>
          <w:szCs w:val="22"/>
        </w:rPr>
        <w:t xml:space="preserve">Sociais e comunitários: </w:t>
      </w:r>
      <w:r w:rsidR="007E593A" w:rsidRPr="007E593A">
        <w:rPr>
          <w:rFonts w:ascii="Century Gothic" w:eastAsia="Arial MT" w:hAnsi="Century Gothic" w:cs="Arial MT"/>
          <w:b w:val="0"/>
          <w:bCs w:val="0"/>
          <w:sz w:val="22"/>
          <w:szCs w:val="22"/>
        </w:rPr>
        <w:t>Incentivo à prática esportiva, ao lazer e à convivência comunitária</w:t>
      </w:r>
      <w:r w:rsidR="007E593A">
        <w:rPr>
          <w:rFonts w:ascii="Century Gothic" w:eastAsia="Arial MT" w:hAnsi="Century Gothic" w:cs="Arial MT"/>
          <w:b w:val="0"/>
          <w:bCs w:val="0"/>
          <w:sz w:val="22"/>
          <w:szCs w:val="22"/>
        </w:rPr>
        <w:t>, a</w:t>
      </w:r>
      <w:r w:rsidR="007E593A" w:rsidRPr="007E593A">
        <w:rPr>
          <w:rFonts w:ascii="Century Gothic" w:eastAsia="Arial MT" w:hAnsi="Century Gothic" w:cs="Arial MT"/>
          <w:b w:val="0"/>
          <w:bCs w:val="0"/>
          <w:sz w:val="22"/>
          <w:szCs w:val="22"/>
        </w:rPr>
        <w:t>mpliação da capacidade de utilização do campo para atividades esportivas, recreativas e eventos comunitários</w:t>
      </w:r>
      <w:r w:rsidR="007E593A">
        <w:rPr>
          <w:rFonts w:ascii="Century Gothic" w:eastAsia="Arial MT" w:hAnsi="Century Gothic" w:cs="Arial MT"/>
          <w:b w:val="0"/>
          <w:bCs w:val="0"/>
          <w:sz w:val="22"/>
          <w:szCs w:val="22"/>
        </w:rPr>
        <w:t xml:space="preserve"> e v</w:t>
      </w:r>
      <w:r w:rsidR="007E593A" w:rsidRPr="007E593A">
        <w:rPr>
          <w:rFonts w:ascii="Century Gothic" w:eastAsia="Arial MT" w:hAnsi="Century Gothic" w:cs="Arial MT"/>
          <w:b w:val="0"/>
          <w:bCs w:val="0"/>
          <w:sz w:val="22"/>
          <w:szCs w:val="22"/>
        </w:rPr>
        <w:t>alorização do esporte amador e das ações sociais desenvolvidas pelo município.</w:t>
      </w:r>
    </w:p>
    <w:p w14:paraId="27CB30A9" w14:textId="2FF2D1DF" w:rsidR="00453BAC" w:rsidRDefault="00D65000" w:rsidP="009E458D">
      <w:pPr>
        <w:pStyle w:val="Ttulo1"/>
        <w:tabs>
          <w:tab w:val="left" w:pos="0"/>
          <w:tab w:val="left" w:pos="426"/>
        </w:tabs>
        <w:ind w:left="0" w:firstLine="0"/>
        <w:jc w:val="both"/>
        <w:rPr>
          <w:rFonts w:ascii="Century Gothic" w:eastAsia="Arial MT" w:hAnsi="Century Gothic" w:cs="Arial MT"/>
          <w:sz w:val="22"/>
          <w:szCs w:val="22"/>
        </w:rPr>
      </w:pPr>
      <w:r>
        <w:rPr>
          <w:rFonts w:ascii="Century Gothic" w:eastAsia="Arial MT" w:hAnsi="Century Gothic" w:cs="Arial MT"/>
          <w:sz w:val="22"/>
          <w:szCs w:val="22"/>
        </w:rPr>
        <w:t xml:space="preserve">11.4. Econômicos e administrativos: </w:t>
      </w:r>
      <w:r w:rsidRPr="00D65000">
        <w:rPr>
          <w:rFonts w:ascii="Century Gothic" w:eastAsia="Arial MT" w:hAnsi="Century Gothic" w:cs="Arial MT"/>
          <w:b w:val="0"/>
          <w:bCs w:val="0"/>
          <w:sz w:val="22"/>
          <w:szCs w:val="22"/>
        </w:rPr>
        <w:t>Redução de custos com manutenções corretivas e intervenções emergenciais</w:t>
      </w:r>
      <w:r>
        <w:rPr>
          <w:rFonts w:ascii="Century Gothic" w:eastAsia="Arial MT" w:hAnsi="Century Gothic" w:cs="Arial MT"/>
          <w:b w:val="0"/>
          <w:bCs w:val="0"/>
          <w:sz w:val="22"/>
          <w:szCs w:val="22"/>
        </w:rPr>
        <w:t>, m</w:t>
      </w:r>
      <w:r w:rsidRPr="00D65000">
        <w:rPr>
          <w:rFonts w:ascii="Century Gothic" w:eastAsia="Arial MT" w:hAnsi="Century Gothic" w:cs="Arial MT"/>
          <w:b w:val="0"/>
          <w:bCs w:val="0"/>
          <w:sz w:val="22"/>
          <w:szCs w:val="22"/>
        </w:rPr>
        <w:t>elhor aproveitamento dos recursos públicos, por meio de solução integrada e durável</w:t>
      </w:r>
      <w:r>
        <w:rPr>
          <w:rFonts w:ascii="Century Gothic" w:eastAsia="Arial MT" w:hAnsi="Century Gothic" w:cs="Arial MT"/>
          <w:b w:val="0"/>
          <w:bCs w:val="0"/>
          <w:sz w:val="22"/>
          <w:szCs w:val="22"/>
        </w:rPr>
        <w:t>, a</w:t>
      </w:r>
      <w:r w:rsidRPr="00D65000">
        <w:rPr>
          <w:rFonts w:ascii="Century Gothic" w:eastAsia="Arial MT" w:hAnsi="Century Gothic" w:cs="Arial MT"/>
          <w:b w:val="0"/>
          <w:bCs w:val="0"/>
          <w:sz w:val="22"/>
          <w:szCs w:val="22"/>
        </w:rPr>
        <w:t>umento da vida útil do equipamento público esportivo</w:t>
      </w:r>
      <w:r>
        <w:rPr>
          <w:rFonts w:ascii="Century Gothic" w:eastAsia="Arial MT" w:hAnsi="Century Gothic" w:cs="Arial MT"/>
          <w:b w:val="0"/>
          <w:bCs w:val="0"/>
          <w:sz w:val="22"/>
          <w:szCs w:val="22"/>
        </w:rPr>
        <w:t xml:space="preserve"> e m</w:t>
      </w:r>
      <w:r w:rsidRPr="00D65000">
        <w:rPr>
          <w:rFonts w:ascii="Century Gothic" w:eastAsia="Arial MT" w:hAnsi="Century Gothic" w:cs="Arial MT"/>
          <w:b w:val="0"/>
          <w:bCs w:val="0"/>
          <w:sz w:val="22"/>
          <w:szCs w:val="22"/>
        </w:rPr>
        <w:t>elhoria da eficiência administrativa na gestão e manutenção do espaço</w:t>
      </w:r>
      <w:r>
        <w:rPr>
          <w:rFonts w:ascii="Century Gothic" w:eastAsia="Arial MT" w:hAnsi="Century Gothic" w:cs="Arial MT"/>
          <w:b w:val="0"/>
          <w:bCs w:val="0"/>
          <w:sz w:val="22"/>
          <w:szCs w:val="22"/>
        </w:rPr>
        <w:t>.</w:t>
      </w:r>
    </w:p>
    <w:p w14:paraId="32188918" w14:textId="48B7E64B" w:rsidR="00550F5C" w:rsidRPr="00550F5C" w:rsidRDefault="00550F5C" w:rsidP="009E458D">
      <w:pPr>
        <w:pStyle w:val="Ttulo1"/>
        <w:tabs>
          <w:tab w:val="left" w:pos="0"/>
          <w:tab w:val="left" w:pos="426"/>
        </w:tabs>
        <w:ind w:left="0" w:firstLine="0"/>
        <w:jc w:val="both"/>
        <w:rPr>
          <w:rFonts w:ascii="Century Gothic" w:eastAsia="Arial MT" w:hAnsi="Century Gothic" w:cs="Arial MT"/>
          <w:b w:val="0"/>
          <w:bCs w:val="0"/>
          <w:sz w:val="22"/>
          <w:szCs w:val="22"/>
        </w:rPr>
      </w:pPr>
      <w:r>
        <w:rPr>
          <w:rFonts w:ascii="Century Gothic" w:eastAsia="Arial MT" w:hAnsi="Century Gothic" w:cs="Arial MT"/>
          <w:sz w:val="22"/>
          <w:szCs w:val="22"/>
        </w:rPr>
        <w:t xml:space="preserve">11.5. Institucional: </w:t>
      </w:r>
      <w:r w:rsidRPr="00550F5C">
        <w:rPr>
          <w:rFonts w:ascii="Century Gothic" w:eastAsia="Arial MT" w:hAnsi="Century Gothic" w:cs="Arial MT"/>
          <w:b w:val="0"/>
          <w:bCs w:val="0"/>
          <w:sz w:val="22"/>
          <w:szCs w:val="22"/>
        </w:rPr>
        <w:t>Valorização do patrimônio público municipal</w:t>
      </w:r>
      <w:r>
        <w:rPr>
          <w:rFonts w:ascii="Century Gothic" w:eastAsia="Arial MT" w:hAnsi="Century Gothic" w:cs="Arial MT"/>
          <w:b w:val="0"/>
          <w:bCs w:val="0"/>
          <w:sz w:val="22"/>
          <w:szCs w:val="22"/>
        </w:rPr>
        <w:t>, f</w:t>
      </w:r>
      <w:r w:rsidRPr="00550F5C">
        <w:rPr>
          <w:rFonts w:ascii="Century Gothic" w:eastAsia="Arial MT" w:hAnsi="Century Gothic" w:cs="Arial MT"/>
          <w:b w:val="0"/>
          <w:bCs w:val="0"/>
          <w:sz w:val="22"/>
          <w:szCs w:val="22"/>
        </w:rPr>
        <w:t>ortalecimento das políticas públicas de esporte, lazer e qualidade de vida</w:t>
      </w:r>
      <w:r>
        <w:rPr>
          <w:rFonts w:ascii="Century Gothic" w:eastAsia="Arial MT" w:hAnsi="Century Gothic" w:cs="Arial MT"/>
          <w:b w:val="0"/>
          <w:bCs w:val="0"/>
          <w:sz w:val="22"/>
          <w:szCs w:val="22"/>
        </w:rPr>
        <w:t xml:space="preserve"> e c</w:t>
      </w:r>
      <w:r w:rsidRPr="00550F5C">
        <w:rPr>
          <w:rFonts w:ascii="Century Gothic" w:eastAsia="Arial MT" w:hAnsi="Century Gothic" w:cs="Arial MT"/>
          <w:b w:val="0"/>
          <w:bCs w:val="0"/>
          <w:sz w:val="22"/>
          <w:szCs w:val="22"/>
        </w:rPr>
        <w:t>onformidade com os princípios da eficiência, economicidade e interesse público</w:t>
      </w:r>
      <w:r>
        <w:rPr>
          <w:rFonts w:ascii="Century Gothic" w:eastAsia="Arial MT" w:hAnsi="Century Gothic" w:cs="Arial MT"/>
          <w:b w:val="0"/>
          <w:bCs w:val="0"/>
          <w:sz w:val="22"/>
          <w:szCs w:val="22"/>
        </w:rPr>
        <w:t>.</w:t>
      </w:r>
    </w:p>
    <w:p w14:paraId="580A80B8" w14:textId="77777777" w:rsidR="00A670D1" w:rsidRPr="005E5C01" w:rsidRDefault="00A670D1" w:rsidP="00C27F20">
      <w:pPr>
        <w:pStyle w:val="Corpodetexto"/>
        <w:spacing w:line="268" w:lineRule="auto"/>
        <w:ind w:left="142" w:right="191"/>
        <w:jc w:val="both"/>
        <w:rPr>
          <w:rFonts w:ascii="Century Gothic" w:hAnsi="Century Gothic"/>
          <w:sz w:val="22"/>
          <w:szCs w:val="22"/>
        </w:rPr>
      </w:pPr>
    </w:p>
    <w:p w14:paraId="25F906AF" w14:textId="77777777" w:rsidR="00C82970" w:rsidRPr="00C70BE9" w:rsidRDefault="003014E6" w:rsidP="00C70BE9">
      <w:pPr>
        <w:pStyle w:val="Ttulo1"/>
        <w:tabs>
          <w:tab w:val="left" w:pos="0"/>
        </w:tabs>
        <w:ind w:left="0" w:firstLine="0"/>
        <w:jc w:val="both"/>
        <w:rPr>
          <w:rFonts w:ascii="Century Gothic" w:hAnsi="Century Gothic"/>
          <w:sz w:val="22"/>
          <w:szCs w:val="22"/>
        </w:rPr>
      </w:pPr>
      <w:r w:rsidRPr="00C70BE9">
        <w:rPr>
          <w:rFonts w:ascii="Century Gothic" w:hAnsi="Century Gothic"/>
          <w:sz w:val="22"/>
          <w:szCs w:val="22"/>
        </w:rPr>
        <w:t xml:space="preserve">12. </w:t>
      </w:r>
      <w:r w:rsidR="00C82970" w:rsidRPr="00C70BE9">
        <w:rPr>
          <w:rFonts w:ascii="Century Gothic" w:hAnsi="Century Gothic"/>
          <w:sz w:val="22"/>
          <w:szCs w:val="22"/>
        </w:rPr>
        <w:t>PROVIDÊNCIAS A SEREM ADOTADAS PELA ADMINISTRAÇÃO PREVIAMENTE À CELEBRAÇÃO DO CONTRATO - ART. 18, § 1°, X, DA LEI FEDERAL Nº 14.133/2021</w:t>
      </w:r>
    </w:p>
    <w:p w14:paraId="03EF75F0" w14:textId="77777777" w:rsidR="001A27C7" w:rsidRDefault="003014E6" w:rsidP="001602EF">
      <w:pPr>
        <w:pStyle w:val="PargrafodaLista"/>
        <w:widowControl/>
        <w:adjustRightInd w:val="0"/>
        <w:ind w:left="0" w:right="0"/>
        <w:contextualSpacing/>
        <w:rPr>
          <w:rFonts w:ascii="Century Gothic" w:eastAsiaTheme="minorHAnsi" w:hAnsi="Century Gothic" w:cs="Times New Roman"/>
        </w:rPr>
      </w:pPr>
      <w:r>
        <w:rPr>
          <w:rFonts w:ascii="Century Gothic" w:hAnsi="Century Gothic"/>
          <w:b/>
        </w:rPr>
        <w:t>12</w:t>
      </w:r>
      <w:r w:rsidRPr="003014E6">
        <w:rPr>
          <w:rFonts w:ascii="Century Gothic" w:hAnsi="Century Gothic"/>
          <w:b/>
        </w:rPr>
        <w:t>.1.</w:t>
      </w:r>
      <w:r>
        <w:rPr>
          <w:rFonts w:ascii="Century Gothic" w:hAnsi="Century Gothic"/>
        </w:rPr>
        <w:t xml:space="preserve"> </w:t>
      </w:r>
      <w:r w:rsidR="00C33011" w:rsidRPr="00860DDA">
        <w:rPr>
          <w:rFonts w:ascii="Century Gothic" w:hAnsi="Century Gothic"/>
        </w:rPr>
        <w:t xml:space="preserve">A Administração tomará </w:t>
      </w:r>
      <w:r w:rsidR="001A27C7">
        <w:rPr>
          <w:rFonts w:ascii="Century Gothic" w:hAnsi="Century Gothic"/>
        </w:rPr>
        <w:t>a</w:t>
      </w:r>
      <w:r w:rsidR="001A27C7" w:rsidRPr="001A27C7">
        <w:rPr>
          <w:rFonts w:ascii="Century Gothic" w:eastAsiaTheme="minorHAnsi" w:hAnsi="Century Gothic" w:cs="Times New Roman"/>
        </w:rPr>
        <w:t xml:space="preserve">s providências necessárias visando dar as condições de trabalho para as intervenções de responsabilidade da empresa a ser contratada.  </w:t>
      </w:r>
    </w:p>
    <w:p w14:paraId="325103D8" w14:textId="19E39211" w:rsidR="001A27C7" w:rsidRDefault="001A27C7" w:rsidP="001602EF">
      <w:pPr>
        <w:pStyle w:val="PargrafodaLista"/>
        <w:widowControl/>
        <w:tabs>
          <w:tab w:val="left" w:pos="709"/>
          <w:tab w:val="left" w:pos="851"/>
        </w:tabs>
        <w:adjustRightInd w:val="0"/>
        <w:ind w:left="0" w:right="0"/>
        <w:contextualSpacing/>
        <w:rPr>
          <w:rFonts w:ascii="Century Gothic" w:eastAsiaTheme="minorHAnsi" w:hAnsi="Century Gothic" w:cs="Times New Roman"/>
        </w:rPr>
      </w:pPr>
      <w:r>
        <w:rPr>
          <w:rFonts w:ascii="Century Gothic" w:hAnsi="Century Gothic"/>
          <w:b/>
        </w:rPr>
        <w:t>12.2.</w:t>
      </w:r>
      <w:r w:rsidRPr="001A27C7">
        <w:rPr>
          <w:rFonts w:ascii="Century Gothic" w:eastAsiaTheme="minorHAnsi" w:hAnsi="Century Gothic" w:cs="Times New Roman"/>
        </w:rPr>
        <w:t xml:space="preserve">Para os serviços realizados pela empresa contratada, em que pese a responsabilidade pela execução ser desta, deverá o setor de engenharia da Administração Pública fiscalizar o serviço.  </w:t>
      </w:r>
    </w:p>
    <w:p w14:paraId="617BCAEE" w14:textId="77777777" w:rsidR="006F7236" w:rsidRPr="005E5C01" w:rsidRDefault="006F7236" w:rsidP="006F7236">
      <w:pPr>
        <w:pStyle w:val="Corpodetexto"/>
        <w:ind w:left="142"/>
        <w:jc w:val="both"/>
        <w:rPr>
          <w:rFonts w:ascii="Century Gothic" w:hAnsi="Century Gothic"/>
          <w:sz w:val="22"/>
          <w:szCs w:val="22"/>
          <w:highlight w:val="cyan"/>
        </w:rPr>
      </w:pPr>
    </w:p>
    <w:p w14:paraId="6524FD14" w14:textId="77777777" w:rsidR="00602F26" w:rsidRPr="005E5C01" w:rsidRDefault="003014E6" w:rsidP="001602EF">
      <w:pPr>
        <w:pStyle w:val="PargrafodaLista"/>
        <w:ind w:left="0"/>
        <w:rPr>
          <w:rFonts w:ascii="Century Gothic" w:eastAsia="Times New Roman" w:hAnsi="Century Gothic" w:cs="Times New Roman"/>
          <w:b/>
          <w:bCs/>
        </w:rPr>
      </w:pPr>
      <w:r>
        <w:rPr>
          <w:rFonts w:ascii="Century Gothic" w:hAnsi="Century Gothic"/>
          <w:b/>
        </w:rPr>
        <w:lastRenderedPageBreak/>
        <w:t xml:space="preserve">13. </w:t>
      </w:r>
      <w:r w:rsidR="00294712" w:rsidRPr="005E5C01">
        <w:rPr>
          <w:rFonts w:ascii="Century Gothic" w:hAnsi="Century Gothic"/>
          <w:b/>
        </w:rPr>
        <w:t>CONTRATAÇÕES</w:t>
      </w:r>
      <w:r w:rsidR="00294712" w:rsidRPr="005E5C01">
        <w:rPr>
          <w:rFonts w:ascii="Century Gothic" w:hAnsi="Century Gothic"/>
          <w:b/>
          <w:spacing w:val="-10"/>
        </w:rPr>
        <w:t xml:space="preserve"> </w:t>
      </w:r>
      <w:r w:rsidR="00294712" w:rsidRPr="005E5C01">
        <w:rPr>
          <w:rFonts w:ascii="Century Gothic" w:hAnsi="Century Gothic"/>
          <w:b/>
        </w:rPr>
        <w:t>CORRELATAS</w:t>
      </w:r>
      <w:r w:rsidR="00294712" w:rsidRPr="005E5C01">
        <w:rPr>
          <w:rFonts w:ascii="Century Gothic" w:hAnsi="Century Gothic"/>
          <w:b/>
          <w:spacing w:val="-10"/>
        </w:rPr>
        <w:t xml:space="preserve"> </w:t>
      </w:r>
      <w:r w:rsidR="00294712" w:rsidRPr="005E5C01">
        <w:rPr>
          <w:rFonts w:ascii="Century Gothic" w:hAnsi="Century Gothic"/>
          <w:b/>
        </w:rPr>
        <w:t>E/OU</w:t>
      </w:r>
      <w:r w:rsidR="00294712" w:rsidRPr="005E5C01">
        <w:rPr>
          <w:rFonts w:ascii="Century Gothic" w:hAnsi="Century Gothic"/>
          <w:b/>
          <w:spacing w:val="-10"/>
        </w:rPr>
        <w:t xml:space="preserve"> </w:t>
      </w:r>
      <w:r w:rsidR="00294712" w:rsidRPr="005E5C01">
        <w:rPr>
          <w:rFonts w:ascii="Century Gothic" w:hAnsi="Century Gothic"/>
          <w:b/>
        </w:rPr>
        <w:t>INTERDEPENDENTES</w:t>
      </w:r>
      <w:r w:rsidR="001D1F17" w:rsidRPr="005E5C01">
        <w:rPr>
          <w:rFonts w:ascii="Century Gothic" w:hAnsi="Century Gothic"/>
          <w:b/>
        </w:rPr>
        <w:t xml:space="preserve"> - </w:t>
      </w:r>
      <w:r w:rsidR="001D1F17" w:rsidRPr="005E5C01">
        <w:rPr>
          <w:rFonts w:ascii="Century Gothic" w:eastAsia="Times New Roman" w:hAnsi="Century Gothic" w:cs="Times New Roman"/>
          <w:b/>
          <w:bCs/>
        </w:rPr>
        <w:t>ART. 18, § 1°, X</w:t>
      </w:r>
      <w:r w:rsidR="00262938" w:rsidRPr="005E5C01">
        <w:rPr>
          <w:rFonts w:ascii="Century Gothic" w:eastAsia="Times New Roman" w:hAnsi="Century Gothic" w:cs="Times New Roman"/>
          <w:b/>
          <w:bCs/>
        </w:rPr>
        <w:t>I</w:t>
      </w:r>
      <w:r w:rsidR="001D1F17" w:rsidRPr="005E5C01">
        <w:rPr>
          <w:rFonts w:ascii="Century Gothic" w:eastAsia="Times New Roman" w:hAnsi="Century Gothic" w:cs="Times New Roman"/>
          <w:b/>
          <w:bCs/>
        </w:rPr>
        <w:t>, DA LEI FEDERAL Nº 14.133/2021</w:t>
      </w:r>
    </w:p>
    <w:p w14:paraId="570DC254" w14:textId="77777777" w:rsidR="00602F26" w:rsidRPr="005E5C01" w:rsidRDefault="003014E6" w:rsidP="00DD53D4">
      <w:pPr>
        <w:pStyle w:val="Corpodetexto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13</w:t>
      </w:r>
      <w:r w:rsidRPr="003014E6">
        <w:rPr>
          <w:rFonts w:ascii="Century Gothic" w:hAnsi="Century Gothic"/>
          <w:b/>
          <w:sz w:val="22"/>
          <w:szCs w:val="22"/>
        </w:rPr>
        <w:t>.1.</w:t>
      </w:r>
      <w:r>
        <w:rPr>
          <w:rFonts w:ascii="Century Gothic" w:hAnsi="Century Gothic"/>
          <w:sz w:val="22"/>
          <w:szCs w:val="22"/>
        </w:rPr>
        <w:t xml:space="preserve"> </w:t>
      </w:r>
      <w:r w:rsidR="005E5C01" w:rsidRPr="005E5C01">
        <w:rPr>
          <w:rFonts w:ascii="Century Gothic" w:hAnsi="Century Gothic"/>
          <w:sz w:val="22"/>
          <w:szCs w:val="22"/>
        </w:rPr>
        <w:t>Este objeto</w:t>
      </w:r>
      <w:r w:rsidR="006F7236" w:rsidRPr="005E5C01">
        <w:rPr>
          <w:rFonts w:ascii="Century Gothic" w:hAnsi="Century Gothic"/>
          <w:sz w:val="22"/>
          <w:szCs w:val="22"/>
        </w:rPr>
        <w:t xml:space="preserve"> por si já atendem a necessidade da contratante, não havendo necessidade de contratações correlatas ou interdependentes para que o objetiv</w:t>
      </w:r>
      <w:r w:rsidR="00C27F20" w:rsidRPr="005E5C01">
        <w:rPr>
          <w:rFonts w:ascii="Century Gothic" w:hAnsi="Century Gothic"/>
          <w:sz w:val="22"/>
          <w:szCs w:val="22"/>
        </w:rPr>
        <w:t>o da contratação seja atingido.</w:t>
      </w:r>
    </w:p>
    <w:p w14:paraId="45E4F718" w14:textId="77777777" w:rsidR="00C27F20" w:rsidRPr="005E5C01" w:rsidRDefault="00C27F20" w:rsidP="00C27F20">
      <w:pPr>
        <w:pStyle w:val="Corpodetexto"/>
        <w:ind w:left="142"/>
        <w:jc w:val="both"/>
        <w:rPr>
          <w:rFonts w:ascii="Century Gothic" w:hAnsi="Century Gothic"/>
          <w:sz w:val="22"/>
          <w:szCs w:val="22"/>
        </w:rPr>
      </w:pPr>
    </w:p>
    <w:p w14:paraId="7BE820BE" w14:textId="77777777" w:rsidR="00602F26" w:rsidRPr="005E5C01" w:rsidRDefault="003014E6" w:rsidP="00DD53D4">
      <w:pPr>
        <w:pStyle w:val="PargrafodaLista"/>
        <w:ind w:left="0"/>
        <w:rPr>
          <w:rFonts w:ascii="Century Gothic" w:eastAsia="Times New Roman" w:hAnsi="Century Gothic" w:cs="Times New Roman"/>
          <w:b/>
          <w:bCs/>
        </w:rPr>
      </w:pPr>
      <w:r>
        <w:rPr>
          <w:rFonts w:ascii="Century Gothic" w:hAnsi="Century Gothic"/>
          <w:b/>
        </w:rPr>
        <w:t>14</w:t>
      </w:r>
      <w:r w:rsidRPr="00AA56BA">
        <w:rPr>
          <w:rFonts w:ascii="Century Gothic" w:hAnsi="Century Gothic"/>
          <w:b/>
        </w:rPr>
        <w:t xml:space="preserve">. </w:t>
      </w:r>
      <w:r w:rsidR="009B3DEA" w:rsidRPr="00AA56BA">
        <w:rPr>
          <w:rFonts w:ascii="Century Gothic" w:hAnsi="Century Gothic"/>
          <w:b/>
        </w:rPr>
        <w:t>POSSÍVEIS</w:t>
      </w:r>
      <w:r w:rsidR="009B3DEA" w:rsidRPr="00AA56BA">
        <w:rPr>
          <w:rFonts w:ascii="Century Gothic" w:hAnsi="Century Gothic"/>
          <w:b/>
          <w:spacing w:val="-9"/>
        </w:rPr>
        <w:t xml:space="preserve"> </w:t>
      </w:r>
      <w:r w:rsidR="009B3DEA" w:rsidRPr="00AA56BA">
        <w:rPr>
          <w:rFonts w:ascii="Century Gothic" w:hAnsi="Century Gothic"/>
          <w:b/>
        </w:rPr>
        <w:t>IMPACTOS</w:t>
      </w:r>
      <w:r w:rsidR="009B3DEA" w:rsidRPr="00AA56BA">
        <w:rPr>
          <w:rFonts w:ascii="Century Gothic" w:hAnsi="Century Gothic"/>
          <w:b/>
          <w:spacing w:val="-8"/>
        </w:rPr>
        <w:t xml:space="preserve"> </w:t>
      </w:r>
      <w:r w:rsidR="009B3DEA" w:rsidRPr="00AA56BA">
        <w:rPr>
          <w:rFonts w:ascii="Century Gothic" w:hAnsi="Century Gothic"/>
          <w:b/>
        </w:rPr>
        <w:t>AMBIENTAIS</w:t>
      </w:r>
      <w:r w:rsidR="009B3DEA" w:rsidRPr="00AA56BA">
        <w:rPr>
          <w:rFonts w:ascii="Century Gothic" w:hAnsi="Century Gothic"/>
        </w:rPr>
        <w:t xml:space="preserve"> </w:t>
      </w:r>
      <w:r w:rsidR="00EA0EFE" w:rsidRPr="00AA56BA">
        <w:rPr>
          <w:rFonts w:ascii="Century Gothic" w:hAnsi="Century Gothic"/>
        </w:rPr>
        <w:t xml:space="preserve">- </w:t>
      </w:r>
      <w:r w:rsidR="00EA0EFE" w:rsidRPr="00AA56BA">
        <w:rPr>
          <w:rFonts w:ascii="Century Gothic" w:eastAsia="Times New Roman" w:hAnsi="Century Gothic" w:cs="Times New Roman"/>
          <w:b/>
          <w:bCs/>
        </w:rPr>
        <w:t>ART.</w:t>
      </w:r>
      <w:r w:rsidR="00EA0EFE" w:rsidRPr="005E5C01">
        <w:rPr>
          <w:rFonts w:ascii="Century Gothic" w:eastAsia="Times New Roman" w:hAnsi="Century Gothic" w:cs="Times New Roman"/>
          <w:b/>
          <w:bCs/>
        </w:rPr>
        <w:t xml:space="preserve"> 18, § 1°, XI</w:t>
      </w:r>
      <w:r w:rsidR="009B3DEA" w:rsidRPr="005E5C01">
        <w:rPr>
          <w:rFonts w:ascii="Century Gothic" w:eastAsia="Times New Roman" w:hAnsi="Century Gothic" w:cs="Times New Roman"/>
          <w:b/>
          <w:bCs/>
        </w:rPr>
        <w:t>I</w:t>
      </w:r>
      <w:r w:rsidR="00EA0EFE" w:rsidRPr="005E5C01">
        <w:rPr>
          <w:rFonts w:ascii="Century Gothic" w:eastAsia="Times New Roman" w:hAnsi="Century Gothic" w:cs="Times New Roman"/>
          <w:b/>
          <w:bCs/>
        </w:rPr>
        <w:t>, DA LEI FEDERAL Nº 14.133/2021</w:t>
      </w:r>
    </w:p>
    <w:p w14:paraId="133D0EBD" w14:textId="77777777" w:rsidR="00C33011" w:rsidRDefault="003014E6" w:rsidP="00DD53D4">
      <w:pPr>
        <w:pStyle w:val="PargrafodaLista"/>
        <w:widowControl/>
        <w:adjustRightInd w:val="0"/>
        <w:ind w:left="0" w:right="0"/>
        <w:contextualSpacing/>
        <w:rPr>
          <w:rFonts w:ascii="Century Gothic" w:eastAsiaTheme="minorHAnsi" w:hAnsi="Century Gothic" w:cs="Times New Roman"/>
        </w:rPr>
      </w:pPr>
      <w:bookmarkStart w:id="0" w:name="_Toc114821348"/>
      <w:r w:rsidRPr="003014E6">
        <w:rPr>
          <w:rFonts w:ascii="Century Gothic" w:eastAsiaTheme="minorHAnsi" w:hAnsi="Century Gothic" w:cs="Times New Roman"/>
          <w:b/>
        </w:rPr>
        <w:t>14.1.</w:t>
      </w:r>
      <w:r>
        <w:rPr>
          <w:rFonts w:ascii="Century Gothic" w:eastAsiaTheme="minorHAnsi" w:hAnsi="Century Gothic" w:cs="Times New Roman"/>
        </w:rPr>
        <w:t xml:space="preserve"> </w:t>
      </w:r>
      <w:r w:rsidR="00C33011" w:rsidRPr="00777BD8">
        <w:rPr>
          <w:rFonts w:ascii="Century Gothic" w:eastAsiaTheme="minorHAnsi" w:hAnsi="Century Gothic" w:cs="Times New Roman"/>
        </w:rPr>
        <w:t>A empresa contratada deverá atender no que couber, os critérios de sustentabilidade ambiental, respeitando as Normas Brasileiras – NBR publicadas pela Associação Brasileira de Normas Técnicas sobre resíduos sólidos.</w:t>
      </w:r>
    </w:p>
    <w:p w14:paraId="16A9F531" w14:textId="556E7D86" w:rsidR="00D0637F" w:rsidRDefault="00D0637F" w:rsidP="00DD53D4">
      <w:pPr>
        <w:pStyle w:val="PargrafodaLista"/>
        <w:widowControl/>
        <w:adjustRightInd w:val="0"/>
        <w:ind w:left="0" w:right="0"/>
        <w:contextualSpacing/>
        <w:rPr>
          <w:rFonts w:ascii="Century Gothic" w:eastAsiaTheme="minorHAnsi" w:hAnsi="Century Gothic" w:cs="Times New Roman"/>
        </w:rPr>
      </w:pPr>
      <w:r>
        <w:rPr>
          <w:rFonts w:ascii="Century Gothic" w:eastAsiaTheme="minorHAnsi" w:hAnsi="Century Gothic" w:cs="Times New Roman"/>
          <w:b/>
          <w:bCs/>
        </w:rPr>
        <w:t xml:space="preserve">14.2. </w:t>
      </w:r>
      <w:r w:rsidRPr="00D0637F">
        <w:rPr>
          <w:rFonts w:ascii="Century Gothic" w:eastAsiaTheme="minorHAnsi" w:hAnsi="Century Gothic" w:cs="Times New Roman"/>
        </w:rPr>
        <w:t>A execução da obra de reforma e modernização do Campo de Futebol do Município de Lobato/PR poderá gerar impactos ambientais pontuais, temporários e de baixa magnitude, restritos à fase de execução, não sendo caracterizada como atividade potencialmente causadora de significativo impacto ambiental.</w:t>
      </w:r>
    </w:p>
    <w:p w14:paraId="687DCA4B" w14:textId="7935C3A9" w:rsidR="00D0637F" w:rsidRPr="00D0637F" w:rsidRDefault="00D0637F" w:rsidP="00D0637F">
      <w:pPr>
        <w:pStyle w:val="PargrafodaLista"/>
        <w:widowControl/>
        <w:adjustRightInd w:val="0"/>
        <w:ind w:left="0"/>
        <w:contextualSpacing/>
        <w:rPr>
          <w:rFonts w:ascii="Century Gothic" w:eastAsiaTheme="minorHAnsi" w:hAnsi="Century Gothic" w:cs="Times New Roman"/>
          <w:b/>
          <w:bCs/>
          <w:lang w:val="pt-BR"/>
        </w:rPr>
      </w:pPr>
      <w:r>
        <w:rPr>
          <w:rFonts w:ascii="Century Gothic" w:eastAsiaTheme="minorHAnsi" w:hAnsi="Century Gothic" w:cs="Times New Roman"/>
          <w:b/>
          <w:bCs/>
        </w:rPr>
        <w:t xml:space="preserve">14.3. </w:t>
      </w:r>
      <w:r w:rsidRPr="00D0637F">
        <w:rPr>
          <w:rFonts w:ascii="Century Gothic" w:eastAsiaTheme="minorHAnsi" w:hAnsi="Century Gothic" w:cs="Times New Roman"/>
          <w:b/>
          <w:bCs/>
          <w:lang w:val="pt-BR"/>
        </w:rPr>
        <w:t>Impactos Ambientais Potenciais</w:t>
      </w:r>
    </w:p>
    <w:p w14:paraId="3CC69A5B" w14:textId="77777777" w:rsidR="00D0637F" w:rsidRPr="00D0637F" w:rsidRDefault="00D0637F" w:rsidP="00D0637F">
      <w:pPr>
        <w:pStyle w:val="PargrafodaLista"/>
        <w:adjustRightInd w:val="0"/>
        <w:contextualSpacing/>
        <w:rPr>
          <w:rFonts w:ascii="Century Gothic" w:eastAsiaTheme="minorHAnsi" w:hAnsi="Century Gothic" w:cs="Times New Roman"/>
        </w:rPr>
      </w:pPr>
      <w:r w:rsidRPr="00D0637F">
        <w:rPr>
          <w:rFonts w:ascii="Century Gothic" w:eastAsiaTheme="minorHAnsi" w:hAnsi="Century Gothic" w:cs="Times New Roman"/>
        </w:rPr>
        <w:t>Durante a execução da obra, poderão ocorrer os seguintes impactos ambientais:</w:t>
      </w:r>
    </w:p>
    <w:p w14:paraId="2A1C593F" w14:textId="77777777" w:rsidR="00D0637F" w:rsidRPr="00D0637F" w:rsidRDefault="00D0637F" w:rsidP="00D0637F">
      <w:pPr>
        <w:pStyle w:val="PargrafodaLista"/>
        <w:numPr>
          <w:ilvl w:val="0"/>
          <w:numId w:val="52"/>
        </w:numPr>
        <w:adjustRightInd w:val="0"/>
        <w:contextualSpacing/>
        <w:rPr>
          <w:rFonts w:ascii="Century Gothic" w:eastAsiaTheme="minorHAnsi" w:hAnsi="Century Gothic" w:cs="Times New Roman"/>
        </w:rPr>
      </w:pPr>
      <w:r w:rsidRPr="00D0637F">
        <w:rPr>
          <w:rFonts w:ascii="Century Gothic" w:eastAsiaTheme="minorHAnsi" w:hAnsi="Century Gothic" w:cs="Times New Roman"/>
        </w:rPr>
        <w:t>Geração de resíduos sólidos, provenientes de demolições, remoções de estruturas existentes, substituição do gramado e sobras de materiais de construção;</w:t>
      </w:r>
    </w:p>
    <w:p w14:paraId="1C98849B" w14:textId="77777777" w:rsidR="00D0637F" w:rsidRPr="00D0637F" w:rsidRDefault="00D0637F" w:rsidP="00D0637F">
      <w:pPr>
        <w:pStyle w:val="PargrafodaLista"/>
        <w:numPr>
          <w:ilvl w:val="0"/>
          <w:numId w:val="52"/>
        </w:numPr>
        <w:adjustRightInd w:val="0"/>
        <w:contextualSpacing/>
        <w:rPr>
          <w:rFonts w:ascii="Century Gothic" w:eastAsiaTheme="minorHAnsi" w:hAnsi="Century Gothic" w:cs="Times New Roman"/>
        </w:rPr>
      </w:pPr>
      <w:r w:rsidRPr="00D0637F">
        <w:rPr>
          <w:rFonts w:ascii="Century Gothic" w:eastAsiaTheme="minorHAnsi" w:hAnsi="Century Gothic" w:cs="Times New Roman"/>
        </w:rPr>
        <w:t>Emissão temporária de poeira e partículas decorrentes de serviços de demolição, movimentação de solo e transporte de materiais;</w:t>
      </w:r>
    </w:p>
    <w:p w14:paraId="2223E30F" w14:textId="77777777" w:rsidR="00D0637F" w:rsidRPr="00D0637F" w:rsidRDefault="00D0637F" w:rsidP="00D0637F">
      <w:pPr>
        <w:pStyle w:val="PargrafodaLista"/>
        <w:numPr>
          <w:ilvl w:val="0"/>
          <w:numId w:val="52"/>
        </w:numPr>
        <w:adjustRightInd w:val="0"/>
        <w:contextualSpacing/>
        <w:rPr>
          <w:rFonts w:ascii="Century Gothic" w:eastAsiaTheme="minorHAnsi" w:hAnsi="Century Gothic" w:cs="Times New Roman"/>
        </w:rPr>
      </w:pPr>
      <w:r w:rsidRPr="00D0637F">
        <w:rPr>
          <w:rFonts w:ascii="Century Gothic" w:eastAsiaTheme="minorHAnsi" w:hAnsi="Century Gothic" w:cs="Times New Roman"/>
        </w:rPr>
        <w:t>Ruídos e vibrações pontuais, ocasionados pela utilização de equipamentos e máquinas durante a execução dos serviços;</w:t>
      </w:r>
    </w:p>
    <w:p w14:paraId="55CA8B7E" w14:textId="77777777" w:rsidR="00D0637F" w:rsidRPr="00D0637F" w:rsidRDefault="00D0637F" w:rsidP="00D0637F">
      <w:pPr>
        <w:pStyle w:val="PargrafodaLista"/>
        <w:numPr>
          <w:ilvl w:val="0"/>
          <w:numId w:val="52"/>
        </w:numPr>
        <w:adjustRightInd w:val="0"/>
        <w:contextualSpacing/>
        <w:rPr>
          <w:rFonts w:ascii="Century Gothic" w:eastAsiaTheme="minorHAnsi" w:hAnsi="Century Gothic" w:cs="Times New Roman"/>
        </w:rPr>
      </w:pPr>
      <w:r w:rsidRPr="00D0637F">
        <w:rPr>
          <w:rFonts w:ascii="Century Gothic" w:eastAsiaTheme="minorHAnsi" w:hAnsi="Century Gothic" w:cs="Times New Roman"/>
        </w:rPr>
        <w:t>Consumo de recursos naturais, como água e energia elétrica, utilizados nas atividades de obra;</w:t>
      </w:r>
    </w:p>
    <w:p w14:paraId="565640D5" w14:textId="77777777" w:rsidR="00D0637F" w:rsidRDefault="00D0637F" w:rsidP="00D0637F">
      <w:pPr>
        <w:pStyle w:val="PargrafodaLista"/>
        <w:numPr>
          <w:ilvl w:val="0"/>
          <w:numId w:val="52"/>
        </w:numPr>
        <w:adjustRightInd w:val="0"/>
        <w:contextualSpacing/>
        <w:rPr>
          <w:rFonts w:ascii="Century Gothic" w:eastAsiaTheme="minorHAnsi" w:hAnsi="Century Gothic" w:cs="Times New Roman"/>
        </w:rPr>
      </w:pPr>
      <w:r w:rsidRPr="00D0637F">
        <w:rPr>
          <w:rFonts w:ascii="Century Gothic" w:eastAsiaTheme="minorHAnsi" w:hAnsi="Century Gothic" w:cs="Times New Roman"/>
        </w:rPr>
        <w:t>Interferência temporária na paisagem local, em razão da movimentação de materiais, equipamentos e instalação do canteiro de obras.</w:t>
      </w:r>
    </w:p>
    <w:p w14:paraId="12F4D5D1" w14:textId="77777777" w:rsidR="00D0637F" w:rsidRPr="00D0637F" w:rsidRDefault="00D0637F" w:rsidP="00D0637F">
      <w:pPr>
        <w:adjustRightInd w:val="0"/>
        <w:contextualSpacing/>
        <w:rPr>
          <w:rFonts w:ascii="Century Gothic" w:eastAsiaTheme="minorHAnsi" w:hAnsi="Century Gothic" w:cs="Times New Roman"/>
          <w:b/>
          <w:bCs/>
          <w:lang w:val="pt-BR"/>
        </w:rPr>
      </w:pPr>
      <w:r>
        <w:rPr>
          <w:rFonts w:ascii="Century Gothic" w:eastAsiaTheme="minorHAnsi" w:hAnsi="Century Gothic" w:cs="Times New Roman"/>
          <w:b/>
          <w:bCs/>
        </w:rPr>
        <w:t xml:space="preserve">14.4. </w:t>
      </w:r>
      <w:r w:rsidRPr="00D0637F">
        <w:rPr>
          <w:rFonts w:ascii="Century Gothic" w:eastAsiaTheme="minorHAnsi" w:hAnsi="Century Gothic" w:cs="Times New Roman"/>
          <w:b/>
          <w:bCs/>
          <w:lang w:val="pt-BR"/>
        </w:rPr>
        <w:t>Medidas de Mitigação</w:t>
      </w:r>
    </w:p>
    <w:p w14:paraId="55BB5EAF" w14:textId="77777777" w:rsidR="00D0637F" w:rsidRPr="00D0637F" w:rsidRDefault="00D0637F" w:rsidP="00D0637F">
      <w:pPr>
        <w:adjustRightInd w:val="0"/>
        <w:contextualSpacing/>
        <w:rPr>
          <w:rFonts w:ascii="Century Gothic" w:eastAsiaTheme="minorHAnsi" w:hAnsi="Century Gothic" w:cs="Times New Roman"/>
        </w:rPr>
      </w:pPr>
      <w:r w:rsidRPr="00D0637F">
        <w:rPr>
          <w:rFonts w:ascii="Century Gothic" w:eastAsiaTheme="minorHAnsi" w:hAnsi="Century Gothic" w:cs="Times New Roman"/>
        </w:rPr>
        <w:t>Para minimizar os impactos ambientais identificados, deverão ser adotadas as seguintes medidas:</w:t>
      </w:r>
    </w:p>
    <w:p w14:paraId="102C3C6A" w14:textId="3AC8CEC5" w:rsidR="00D0637F" w:rsidRPr="00D0637F" w:rsidRDefault="00D0637F" w:rsidP="00D0637F">
      <w:pPr>
        <w:numPr>
          <w:ilvl w:val="0"/>
          <w:numId w:val="53"/>
        </w:numPr>
        <w:adjustRightInd w:val="0"/>
        <w:contextualSpacing/>
        <w:rPr>
          <w:rFonts w:ascii="Century Gothic" w:eastAsiaTheme="minorHAnsi" w:hAnsi="Century Gothic" w:cs="Times New Roman"/>
        </w:rPr>
      </w:pPr>
      <w:r w:rsidRPr="00D0637F">
        <w:rPr>
          <w:rFonts w:ascii="Century Gothic" w:eastAsiaTheme="minorHAnsi" w:hAnsi="Century Gothic" w:cs="Times New Roman"/>
        </w:rPr>
        <w:t>Destinação ambientalmente adequada</w:t>
      </w:r>
      <w:r>
        <w:rPr>
          <w:rFonts w:ascii="Century Gothic" w:eastAsiaTheme="minorHAnsi" w:hAnsi="Century Gothic" w:cs="Times New Roman"/>
        </w:rPr>
        <w:t xml:space="preserve"> por parte da contratada</w:t>
      </w:r>
      <w:r w:rsidRPr="00D0637F">
        <w:rPr>
          <w:rFonts w:ascii="Century Gothic" w:eastAsiaTheme="minorHAnsi" w:hAnsi="Century Gothic" w:cs="Times New Roman"/>
        </w:rPr>
        <w:t xml:space="preserve"> dos resíduos e entulhos gerados, conforme legislação ambiental vigente;</w:t>
      </w:r>
    </w:p>
    <w:p w14:paraId="0C166403" w14:textId="77777777" w:rsidR="00D0637F" w:rsidRPr="00D0637F" w:rsidRDefault="00D0637F" w:rsidP="00D0637F">
      <w:pPr>
        <w:numPr>
          <w:ilvl w:val="0"/>
          <w:numId w:val="53"/>
        </w:numPr>
        <w:adjustRightInd w:val="0"/>
        <w:contextualSpacing/>
        <w:rPr>
          <w:rFonts w:ascii="Century Gothic" w:eastAsiaTheme="minorHAnsi" w:hAnsi="Century Gothic" w:cs="Times New Roman"/>
        </w:rPr>
      </w:pPr>
      <w:r w:rsidRPr="00D0637F">
        <w:rPr>
          <w:rFonts w:ascii="Century Gothic" w:eastAsiaTheme="minorHAnsi" w:hAnsi="Century Gothic" w:cs="Times New Roman"/>
        </w:rPr>
        <w:t>Controle da emissão de poeira, mediante umedecimento das áreas afetadas quando necessário;</w:t>
      </w:r>
    </w:p>
    <w:p w14:paraId="52076EBA" w14:textId="77777777" w:rsidR="00D0637F" w:rsidRPr="00D0637F" w:rsidRDefault="00D0637F" w:rsidP="00D0637F">
      <w:pPr>
        <w:numPr>
          <w:ilvl w:val="0"/>
          <w:numId w:val="53"/>
        </w:numPr>
        <w:adjustRightInd w:val="0"/>
        <w:contextualSpacing/>
        <w:rPr>
          <w:rFonts w:ascii="Century Gothic" w:eastAsiaTheme="minorHAnsi" w:hAnsi="Century Gothic" w:cs="Times New Roman"/>
        </w:rPr>
      </w:pPr>
      <w:r w:rsidRPr="00D0637F">
        <w:rPr>
          <w:rFonts w:ascii="Century Gothic" w:eastAsiaTheme="minorHAnsi" w:hAnsi="Century Gothic" w:cs="Times New Roman"/>
        </w:rPr>
        <w:t>Restrição do uso de equipamentos ruidosos aos horários permitidos pela legislação municipal;</w:t>
      </w:r>
    </w:p>
    <w:p w14:paraId="022FB2C9" w14:textId="77777777" w:rsidR="00D0637F" w:rsidRPr="00D0637F" w:rsidRDefault="00D0637F" w:rsidP="00D0637F">
      <w:pPr>
        <w:numPr>
          <w:ilvl w:val="0"/>
          <w:numId w:val="53"/>
        </w:numPr>
        <w:adjustRightInd w:val="0"/>
        <w:contextualSpacing/>
        <w:rPr>
          <w:rFonts w:ascii="Century Gothic" w:eastAsiaTheme="minorHAnsi" w:hAnsi="Century Gothic" w:cs="Times New Roman"/>
        </w:rPr>
      </w:pPr>
      <w:r w:rsidRPr="00D0637F">
        <w:rPr>
          <w:rFonts w:ascii="Century Gothic" w:eastAsiaTheme="minorHAnsi" w:hAnsi="Century Gothic" w:cs="Times New Roman"/>
        </w:rPr>
        <w:t>Organização e limpeza contínua do canteiro de obras;</w:t>
      </w:r>
    </w:p>
    <w:p w14:paraId="7AEA7AFE" w14:textId="77777777" w:rsidR="00D0637F" w:rsidRPr="00D0637F" w:rsidRDefault="00D0637F" w:rsidP="00D0637F">
      <w:pPr>
        <w:numPr>
          <w:ilvl w:val="0"/>
          <w:numId w:val="53"/>
        </w:numPr>
        <w:adjustRightInd w:val="0"/>
        <w:contextualSpacing/>
        <w:rPr>
          <w:rFonts w:ascii="Century Gothic" w:eastAsiaTheme="minorHAnsi" w:hAnsi="Century Gothic" w:cs="Times New Roman"/>
        </w:rPr>
      </w:pPr>
      <w:r w:rsidRPr="00D0637F">
        <w:rPr>
          <w:rFonts w:ascii="Century Gothic" w:eastAsiaTheme="minorHAnsi" w:hAnsi="Century Gothic" w:cs="Times New Roman"/>
        </w:rPr>
        <w:t>Uso racional de água e energia durante a execução dos serviços;</w:t>
      </w:r>
    </w:p>
    <w:p w14:paraId="53EA5F2B" w14:textId="475445DD" w:rsidR="00D0637F" w:rsidRPr="00D0637F" w:rsidRDefault="00D0637F" w:rsidP="00D0637F">
      <w:pPr>
        <w:numPr>
          <w:ilvl w:val="0"/>
          <w:numId w:val="53"/>
        </w:numPr>
        <w:adjustRightInd w:val="0"/>
        <w:contextualSpacing/>
        <w:rPr>
          <w:rFonts w:ascii="Century Gothic" w:eastAsiaTheme="minorHAnsi" w:hAnsi="Century Gothic" w:cs="Times New Roman"/>
        </w:rPr>
      </w:pPr>
      <w:r w:rsidRPr="00D0637F">
        <w:rPr>
          <w:rFonts w:ascii="Century Gothic" w:eastAsiaTheme="minorHAnsi" w:hAnsi="Century Gothic" w:cs="Times New Roman"/>
        </w:rPr>
        <w:t>Recuperação das áreas afetadas ao término da obra</w:t>
      </w:r>
      <w:r>
        <w:rPr>
          <w:rFonts w:ascii="Century Gothic" w:eastAsiaTheme="minorHAnsi" w:hAnsi="Century Gothic" w:cs="Times New Roman"/>
        </w:rPr>
        <w:t>.</w:t>
      </w:r>
    </w:p>
    <w:bookmarkEnd w:id="0"/>
    <w:p w14:paraId="459C21C9" w14:textId="763B700F" w:rsidR="00B32A19" w:rsidRPr="00DD53D4" w:rsidRDefault="00D0637F" w:rsidP="00DD53D4">
      <w:pPr>
        <w:pStyle w:val="PargrafodaLista"/>
        <w:widowControl/>
        <w:adjustRightInd w:val="0"/>
        <w:ind w:left="0" w:right="0"/>
        <w:contextualSpacing/>
        <w:rPr>
          <w:rFonts w:ascii="Century Gothic" w:eastAsiaTheme="minorHAnsi" w:hAnsi="Century Gothic" w:cs="Times New Roman"/>
          <w:bCs/>
        </w:rPr>
      </w:pPr>
      <w:r>
        <w:rPr>
          <w:rFonts w:ascii="Century Gothic" w:eastAsiaTheme="minorHAnsi" w:hAnsi="Century Gothic" w:cs="Times New Roman"/>
          <w:b/>
        </w:rPr>
        <w:t xml:space="preserve">14.5. </w:t>
      </w:r>
      <w:r w:rsidR="00B32A19" w:rsidRPr="00DD53D4">
        <w:rPr>
          <w:rFonts w:ascii="Century Gothic" w:eastAsiaTheme="minorHAnsi" w:hAnsi="Century Gothic" w:cs="Times New Roman"/>
          <w:bCs/>
        </w:rPr>
        <w:t>A Contratada deverá adotar no que couber, as disposições da Instrução Normativa SLTI/MP n° 01/2010; da Resolução Conama no 362, de 23 de junho de 2005; da Resolução Conama no 416, de 30 de setembro de 2009; bem como da Resolução Conama no 340, de 25 de setembro de 2003, para que seja assegurada a viabilidade técnica e o adequado tratamento dos impactos ambientais específicos</w:t>
      </w:r>
      <w:r w:rsidR="00E263B2">
        <w:rPr>
          <w:rFonts w:ascii="Century Gothic" w:eastAsiaTheme="minorHAnsi" w:hAnsi="Century Gothic" w:cs="Times New Roman"/>
          <w:bCs/>
        </w:rPr>
        <w:t>.</w:t>
      </w:r>
    </w:p>
    <w:p w14:paraId="67B791A2" w14:textId="77777777" w:rsidR="00B32A19" w:rsidRPr="00C33011" w:rsidRDefault="00B32A19" w:rsidP="00B32A19">
      <w:pPr>
        <w:pStyle w:val="Corpodetexto"/>
        <w:spacing w:before="4"/>
        <w:ind w:left="142"/>
        <w:jc w:val="both"/>
        <w:rPr>
          <w:rFonts w:ascii="Century Gothic" w:hAnsi="Century Gothic"/>
          <w:sz w:val="22"/>
          <w:szCs w:val="22"/>
        </w:rPr>
      </w:pPr>
    </w:p>
    <w:p w14:paraId="1E3E6B17" w14:textId="77777777" w:rsidR="009B3DEA" w:rsidRPr="005E5C01" w:rsidRDefault="003014E6" w:rsidP="00FE3C96">
      <w:pPr>
        <w:pStyle w:val="Corpodetexto"/>
        <w:jc w:val="both"/>
        <w:rPr>
          <w:rFonts w:ascii="Century Gothic" w:eastAsia="Times New Roman" w:hAnsi="Century Gothic" w:cs="Times New Roman"/>
          <w:b/>
          <w:bCs/>
          <w:sz w:val="22"/>
          <w:szCs w:val="22"/>
        </w:rPr>
      </w:pPr>
      <w:r>
        <w:rPr>
          <w:rFonts w:ascii="Century Gothic" w:eastAsia="Times New Roman" w:hAnsi="Century Gothic" w:cs="Times New Roman"/>
          <w:b/>
          <w:bCs/>
          <w:sz w:val="22"/>
          <w:szCs w:val="22"/>
        </w:rPr>
        <w:t xml:space="preserve">15. </w:t>
      </w:r>
      <w:r w:rsidR="009B3DEA" w:rsidRPr="005E5C01">
        <w:rPr>
          <w:rFonts w:ascii="Century Gothic" w:eastAsia="Times New Roman" w:hAnsi="Century Gothic" w:cs="Times New Roman"/>
          <w:b/>
          <w:bCs/>
          <w:sz w:val="22"/>
          <w:szCs w:val="22"/>
        </w:rPr>
        <w:t>POSICIONAMENTO CONCLUSIVO - ART. 18, § 1º, XIII, DA LEI N. 14.133/2021</w:t>
      </w:r>
    </w:p>
    <w:p w14:paraId="5B9F0B6C" w14:textId="65268701" w:rsidR="00602F26" w:rsidRPr="005E5C01" w:rsidRDefault="003014E6" w:rsidP="00FE3C96">
      <w:pPr>
        <w:pStyle w:val="Corpodetexto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15</w:t>
      </w:r>
      <w:r w:rsidRPr="003014E6">
        <w:rPr>
          <w:rFonts w:ascii="Century Gothic" w:hAnsi="Century Gothic"/>
          <w:b/>
          <w:sz w:val="22"/>
          <w:szCs w:val="22"/>
        </w:rPr>
        <w:t>.1.</w:t>
      </w:r>
      <w:r>
        <w:rPr>
          <w:rFonts w:ascii="Century Gothic" w:hAnsi="Century Gothic"/>
          <w:sz w:val="22"/>
          <w:szCs w:val="22"/>
        </w:rPr>
        <w:t xml:space="preserve"> </w:t>
      </w:r>
      <w:r w:rsidR="009B3DEA" w:rsidRPr="005E5C01">
        <w:rPr>
          <w:rFonts w:ascii="Century Gothic" w:hAnsi="Century Gothic"/>
          <w:sz w:val="22"/>
          <w:szCs w:val="22"/>
        </w:rPr>
        <w:t xml:space="preserve">Ante todo o exposto, como restou demonstrado ao longo do presente estudo, </w:t>
      </w:r>
      <w:r>
        <w:rPr>
          <w:rFonts w:ascii="Century Gothic" w:hAnsi="Century Gothic"/>
          <w:sz w:val="22"/>
          <w:szCs w:val="22"/>
        </w:rPr>
        <w:t xml:space="preserve">eu </w:t>
      </w:r>
      <w:r w:rsidR="00274A22">
        <w:rPr>
          <w:rFonts w:ascii="Century Gothic" w:hAnsi="Century Gothic"/>
          <w:sz w:val="22"/>
          <w:szCs w:val="22"/>
        </w:rPr>
        <w:t>Ana Paula Kaneko – Engenheira Civil do municipio</w:t>
      </w:r>
      <w:r>
        <w:rPr>
          <w:rFonts w:ascii="Century Gothic" w:hAnsi="Century Gothic"/>
          <w:sz w:val="22"/>
          <w:szCs w:val="22"/>
        </w:rPr>
        <w:t xml:space="preserve"> declaro</w:t>
      </w:r>
      <w:r w:rsidR="009B3DEA" w:rsidRPr="005E5C01">
        <w:rPr>
          <w:rFonts w:ascii="Century Gothic" w:hAnsi="Century Gothic"/>
          <w:spacing w:val="-3"/>
          <w:sz w:val="22"/>
          <w:szCs w:val="22"/>
        </w:rPr>
        <w:t xml:space="preserve"> </w:t>
      </w:r>
      <w:r w:rsidR="009B3DEA" w:rsidRPr="005E5C01">
        <w:rPr>
          <w:rFonts w:ascii="Century Gothic" w:hAnsi="Century Gothic"/>
          <w:b/>
          <w:sz w:val="22"/>
          <w:szCs w:val="22"/>
        </w:rPr>
        <w:t>viável</w:t>
      </w:r>
      <w:r w:rsidR="009B3DEA" w:rsidRPr="005E5C01">
        <w:rPr>
          <w:rFonts w:ascii="Century Gothic" w:hAnsi="Century Gothic"/>
          <w:b/>
          <w:spacing w:val="-3"/>
          <w:sz w:val="22"/>
          <w:szCs w:val="22"/>
        </w:rPr>
        <w:t xml:space="preserve"> </w:t>
      </w:r>
      <w:r w:rsidR="009B3DEA" w:rsidRPr="005E5C01">
        <w:rPr>
          <w:rFonts w:ascii="Century Gothic" w:hAnsi="Century Gothic"/>
          <w:sz w:val="22"/>
          <w:szCs w:val="22"/>
        </w:rPr>
        <w:t>esta</w:t>
      </w:r>
      <w:r w:rsidR="009B3DEA" w:rsidRPr="005E5C01">
        <w:rPr>
          <w:rFonts w:ascii="Century Gothic" w:hAnsi="Century Gothic"/>
          <w:spacing w:val="-4"/>
          <w:sz w:val="22"/>
          <w:szCs w:val="22"/>
        </w:rPr>
        <w:t xml:space="preserve"> </w:t>
      </w:r>
      <w:r w:rsidR="009B3DEA" w:rsidRPr="005E5C01">
        <w:rPr>
          <w:rFonts w:ascii="Century Gothic" w:hAnsi="Century Gothic"/>
          <w:sz w:val="22"/>
          <w:szCs w:val="22"/>
        </w:rPr>
        <w:t>contratação.</w:t>
      </w:r>
    </w:p>
    <w:p w14:paraId="7F8625AB" w14:textId="77777777" w:rsidR="009B3DEA" w:rsidRPr="005E5C01" w:rsidRDefault="009B3DEA" w:rsidP="00CE09B0">
      <w:pPr>
        <w:pStyle w:val="Corpodetexto"/>
        <w:ind w:left="142"/>
        <w:jc w:val="both"/>
        <w:rPr>
          <w:rFonts w:ascii="Century Gothic" w:hAnsi="Century Gothic"/>
          <w:sz w:val="22"/>
          <w:szCs w:val="22"/>
        </w:rPr>
      </w:pPr>
    </w:p>
    <w:p w14:paraId="585FFF7D" w14:textId="77777777" w:rsidR="001B2DC8" w:rsidRPr="005E5C01" w:rsidRDefault="001B2DC8" w:rsidP="001347F9">
      <w:pPr>
        <w:pStyle w:val="Corpodetexto"/>
        <w:ind w:left="-142"/>
        <w:jc w:val="both"/>
        <w:rPr>
          <w:rFonts w:ascii="Century Gothic" w:hAnsi="Century Gothic"/>
          <w:b/>
          <w:sz w:val="22"/>
          <w:szCs w:val="22"/>
        </w:rPr>
      </w:pPr>
    </w:p>
    <w:p w14:paraId="4BFD967B" w14:textId="00CAF958" w:rsidR="00602F26" w:rsidRDefault="00026705" w:rsidP="00026705">
      <w:pPr>
        <w:pStyle w:val="Corpodetexto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</w:t>
      </w:r>
    </w:p>
    <w:p w14:paraId="0AD185F2" w14:textId="77777777" w:rsidR="00B32A19" w:rsidRDefault="00B32A19" w:rsidP="00026705">
      <w:pPr>
        <w:pStyle w:val="Corpodetexto"/>
        <w:rPr>
          <w:rFonts w:ascii="Century Gothic" w:hAnsi="Century Gothic"/>
          <w:b/>
          <w:sz w:val="22"/>
          <w:szCs w:val="22"/>
        </w:rPr>
      </w:pPr>
    </w:p>
    <w:p w14:paraId="1E833C3C" w14:textId="77777777" w:rsidR="00CE0953" w:rsidRPr="005E5C01" w:rsidRDefault="00CE0953" w:rsidP="00026705">
      <w:pPr>
        <w:pStyle w:val="Corpodetexto"/>
        <w:rPr>
          <w:rFonts w:ascii="Century Gothic" w:hAnsi="Century Gothic"/>
          <w:b/>
          <w:sz w:val="22"/>
          <w:szCs w:val="22"/>
        </w:rPr>
      </w:pPr>
    </w:p>
    <w:p w14:paraId="5A82C77F" w14:textId="77777777" w:rsidR="00C33011" w:rsidRPr="00C33011" w:rsidRDefault="00C33011" w:rsidP="00C33011">
      <w:pPr>
        <w:pStyle w:val="Corpodetexto"/>
        <w:ind w:left="142" w:right="71"/>
        <w:jc w:val="center"/>
        <w:rPr>
          <w:rFonts w:ascii="Century Gothic" w:eastAsia="Times New Roman" w:hAnsi="Century Gothic" w:cs="Times New Roman"/>
          <w:sz w:val="22"/>
          <w:szCs w:val="22"/>
        </w:rPr>
      </w:pPr>
      <w:r w:rsidRPr="00C33011">
        <w:rPr>
          <w:rFonts w:ascii="Century Gothic" w:eastAsia="Times New Roman" w:hAnsi="Century Gothic" w:cs="Times New Roman"/>
          <w:sz w:val="22"/>
          <w:szCs w:val="22"/>
        </w:rPr>
        <w:t>__________________________________</w:t>
      </w:r>
    </w:p>
    <w:p w14:paraId="64434B10" w14:textId="5A443A52" w:rsidR="00274A22" w:rsidRDefault="00435145" w:rsidP="00274A22">
      <w:pPr>
        <w:pStyle w:val="Corpodetexto"/>
        <w:ind w:left="142" w:right="71"/>
        <w:jc w:val="center"/>
        <w:rPr>
          <w:rFonts w:ascii="Century Gothic" w:eastAsia="Arial-BoldMT" w:hAnsi="Century Gothic" w:cs="Arial"/>
          <w:b/>
          <w:bCs/>
          <w:sz w:val="22"/>
          <w:szCs w:val="22"/>
        </w:rPr>
      </w:pPr>
      <w:r>
        <w:rPr>
          <w:rFonts w:ascii="Century Gothic" w:eastAsia="Arial-BoldMT" w:hAnsi="Century Gothic" w:cs="Arial"/>
          <w:b/>
          <w:bCs/>
          <w:sz w:val="22"/>
          <w:szCs w:val="22"/>
        </w:rPr>
        <w:t>Ana Paula Kaneko</w:t>
      </w:r>
    </w:p>
    <w:p w14:paraId="48A0BAAA" w14:textId="1C21EB7B" w:rsidR="00391BA2" w:rsidRPr="003014E6" w:rsidRDefault="00274A22" w:rsidP="00274A22">
      <w:pPr>
        <w:pStyle w:val="Corpodetexto"/>
        <w:ind w:left="142" w:right="71"/>
        <w:jc w:val="center"/>
        <w:rPr>
          <w:rFonts w:ascii="Century Gothic" w:eastAsia="Times New Roman" w:hAnsi="Century Gothic" w:cs="Times New Roman"/>
          <w:b/>
          <w:sz w:val="22"/>
          <w:szCs w:val="22"/>
        </w:rPr>
      </w:pPr>
      <w:r w:rsidRPr="00EB19C6">
        <w:rPr>
          <w:rFonts w:ascii="Century Gothic" w:eastAsia="Arial-BoldMT" w:hAnsi="Century Gothic" w:cs="Arial"/>
          <w:b/>
          <w:bCs/>
          <w:sz w:val="22"/>
          <w:szCs w:val="22"/>
        </w:rPr>
        <w:t xml:space="preserve"> Engenheira </w:t>
      </w:r>
      <w:r w:rsidR="00B32A19">
        <w:rPr>
          <w:rFonts w:ascii="Century Gothic" w:eastAsia="Arial-BoldMT" w:hAnsi="Century Gothic" w:cs="Arial"/>
          <w:b/>
          <w:bCs/>
          <w:sz w:val="22"/>
          <w:szCs w:val="22"/>
        </w:rPr>
        <w:t xml:space="preserve">Civil – CREA PR </w:t>
      </w:r>
      <w:r w:rsidR="00435145">
        <w:rPr>
          <w:rFonts w:ascii="Century Gothic" w:eastAsia="Arial-BoldMT" w:hAnsi="Century Gothic" w:cs="Arial"/>
          <w:b/>
          <w:bCs/>
          <w:sz w:val="22"/>
          <w:szCs w:val="22"/>
        </w:rPr>
        <w:t>50704</w:t>
      </w:r>
      <w:r w:rsidR="00B32A19">
        <w:rPr>
          <w:rFonts w:ascii="Century Gothic" w:eastAsia="Arial-BoldMT" w:hAnsi="Century Gothic" w:cs="Arial"/>
          <w:b/>
          <w:bCs/>
          <w:sz w:val="22"/>
          <w:szCs w:val="22"/>
        </w:rPr>
        <w:t>/D</w:t>
      </w:r>
    </w:p>
    <w:sectPr w:rsidR="00391BA2" w:rsidRPr="003014E6" w:rsidSect="007918A4">
      <w:headerReference w:type="default" r:id="rId8"/>
      <w:footerReference w:type="default" r:id="rId9"/>
      <w:pgSz w:w="11910" w:h="16840"/>
      <w:pgMar w:top="2530" w:right="1060" w:bottom="851" w:left="1140" w:header="1596" w:footer="21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99661" w14:textId="77777777" w:rsidR="006F4DD8" w:rsidRDefault="006F4DD8">
      <w:r>
        <w:separator/>
      </w:r>
    </w:p>
  </w:endnote>
  <w:endnote w:type="continuationSeparator" w:id="0">
    <w:p w14:paraId="2FF88060" w14:textId="77777777" w:rsidR="006F4DD8" w:rsidRDefault="006F4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92C77" w14:textId="77777777" w:rsidR="00193714" w:rsidRDefault="0019371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5C3CF59" wp14:editId="43F62AC0">
              <wp:simplePos x="0" y="0"/>
              <wp:positionH relativeFrom="page">
                <wp:posOffset>6410325</wp:posOffset>
              </wp:positionH>
              <wp:positionV relativeFrom="bottomMargin">
                <wp:align>top</wp:align>
              </wp:positionV>
              <wp:extent cx="422275" cy="209550"/>
              <wp:effectExtent l="0" t="0" r="15875" b="0"/>
              <wp:wrapNone/>
              <wp:docPr id="5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275" cy="20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9433D" w14:textId="77777777" w:rsidR="00193714" w:rsidRDefault="00193714" w:rsidP="00026705">
                          <w:pPr>
                            <w:pStyle w:val="Corpodetexto"/>
                            <w:spacing w:before="12"/>
                            <w:rPr>
                              <w:rFonts w:ascii="Century Gothic" w:hAnsi="Century Gothic"/>
                            </w:rPr>
                          </w:pPr>
                          <w:r w:rsidRPr="00391BA2">
                            <w:rPr>
                              <w:rFonts w:ascii="Century Gothic" w:hAnsi="Century Gothic"/>
                            </w:rPr>
                            <w:fldChar w:fldCharType="begin"/>
                          </w:r>
                          <w:r w:rsidRPr="00391BA2">
                            <w:rPr>
                              <w:rFonts w:ascii="Century Gothic" w:hAnsi="Century Gothic"/>
                            </w:rPr>
                            <w:instrText xml:space="preserve"> PAGE </w:instrText>
                          </w:r>
                          <w:r w:rsidRPr="00391BA2">
                            <w:rPr>
                              <w:rFonts w:ascii="Century Gothic" w:hAnsi="Century Gothic"/>
                            </w:rPr>
                            <w:fldChar w:fldCharType="separate"/>
                          </w:r>
                          <w:r w:rsidR="00971400">
                            <w:rPr>
                              <w:rFonts w:ascii="Century Gothic" w:hAnsi="Century Gothic"/>
                              <w:noProof/>
                            </w:rPr>
                            <w:t>5</w:t>
                          </w:r>
                          <w:r w:rsidRPr="00391BA2">
                            <w:rPr>
                              <w:rFonts w:ascii="Century Gothic" w:hAnsi="Century Gothic"/>
                            </w:rPr>
                            <w:fldChar w:fldCharType="end"/>
                          </w:r>
                          <w:r>
                            <w:rPr>
                              <w:rFonts w:ascii="Century Gothic" w:hAnsi="Century Gothic"/>
                            </w:rPr>
                            <w:t>/6</w:t>
                          </w:r>
                        </w:p>
                        <w:p w14:paraId="4EA540EB" w14:textId="77777777" w:rsidR="00193714" w:rsidRDefault="00193714" w:rsidP="00026705">
                          <w:pPr>
                            <w:pStyle w:val="Corpodetexto"/>
                            <w:spacing w:before="12"/>
                            <w:rPr>
                              <w:rFonts w:ascii="Century Gothic" w:hAnsi="Century Gothic"/>
                            </w:rPr>
                          </w:pPr>
                        </w:p>
                        <w:p w14:paraId="34B85555" w14:textId="77777777" w:rsidR="00193714" w:rsidRDefault="00193714" w:rsidP="00026705">
                          <w:pPr>
                            <w:pStyle w:val="Corpodetexto"/>
                            <w:spacing w:before="12"/>
                            <w:rPr>
                              <w:rFonts w:ascii="Century Gothic" w:hAnsi="Century Gothic"/>
                            </w:rPr>
                          </w:pPr>
                        </w:p>
                        <w:p w14:paraId="1EAE6F2E" w14:textId="77777777" w:rsidR="00193714" w:rsidRDefault="00193714" w:rsidP="00026705">
                          <w:pPr>
                            <w:pStyle w:val="Corpodetexto"/>
                            <w:spacing w:before="12"/>
                            <w:rPr>
                              <w:rFonts w:ascii="Century Gothic" w:hAnsi="Century Gothic"/>
                            </w:rPr>
                          </w:pPr>
                        </w:p>
                        <w:p w14:paraId="24EBEE43" w14:textId="77777777" w:rsidR="00193714" w:rsidRDefault="00193714" w:rsidP="00026705">
                          <w:pPr>
                            <w:pStyle w:val="Corpodetexto"/>
                            <w:spacing w:before="12"/>
                            <w:rPr>
                              <w:rFonts w:ascii="Century Gothic" w:hAnsi="Century Gothic"/>
                            </w:rPr>
                          </w:pPr>
                        </w:p>
                        <w:p w14:paraId="0A203CD0" w14:textId="77777777" w:rsidR="00193714" w:rsidRPr="00391BA2" w:rsidRDefault="00193714" w:rsidP="00026705">
                          <w:pPr>
                            <w:pStyle w:val="Corpodetexto"/>
                            <w:spacing w:before="12"/>
                            <w:rPr>
                              <w:rFonts w:ascii="Century Gothic" w:hAnsi="Century Gothic"/>
                            </w:rPr>
                          </w:pPr>
                        </w:p>
                        <w:p w14:paraId="11C99B15" w14:textId="77777777" w:rsidR="00193714" w:rsidRDefault="00193714" w:rsidP="00026705">
                          <w:pPr>
                            <w:pStyle w:val="Corpodetexto"/>
                            <w:spacing w:before="12"/>
                            <w:rPr>
                              <w:rFonts w:ascii="Times New Roman"/>
                            </w:rPr>
                          </w:pPr>
                        </w:p>
                        <w:p w14:paraId="7E4F2BD9" w14:textId="77777777" w:rsidR="00193714" w:rsidRDefault="00193714" w:rsidP="00026705">
                          <w:pPr>
                            <w:pStyle w:val="Corpodetexto"/>
                            <w:spacing w:before="12"/>
                            <w:rPr>
                              <w:rFonts w:ascii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C3CF59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8" type="#_x0000_t202" style="position:absolute;margin-left:504.75pt;margin-top:0;width:33.25pt;height:16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" filled="f" stroked="f">
              <v:textbox inset="0,0,0,0">
                <w:txbxContent>
                  <w:p w14:paraId="0D49433D" w14:textId="77777777" w:rsidR="00193714" w:rsidRDefault="00193714" w:rsidP="00026705">
                    <w:pPr>
                      <w:pStyle w:val="Corpodetexto"/>
                      <w:spacing w:before="12"/>
                      <w:rPr>
                        <w:rFonts w:ascii="Century Gothic" w:hAnsi="Century Gothic"/>
                      </w:rPr>
                    </w:pPr>
                    <w:r w:rsidRPr="00391BA2">
                      <w:rPr>
                        <w:rFonts w:ascii="Century Gothic" w:hAnsi="Century Gothic"/>
                      </w:rPr>
                      <w:fldChar w:fldCharType="begin"/>
                    </w:r>
                    <w:r w:rsidRPr="00391BA2">
                      <w:rPr>
                        <w:rFonts w:ascii="Century Gothic" w:hAnsi="Century Gothic"/>
                      </w:rPr>
                      <w:instrText xml:space="preserve"> PAGE </w:instrText>
                    </w:r>
                    <w:r w:rsidRPr="00391BA2">
                      <w:rPr>
                        <w:rFonts w:ascii="Century Gothic" w:hAnsi="Century Gothic"/>
                      </w:rPr>
                      <w:fldChar w:fldCharType="separate"/>
                    </w:r>
                    <w:r w:rsidR="00971400">
                      <w:rPr>
                        <w:rFonts w:ascii="Century Gothic" w:hAnsi="Century Gothic"/>
                        <w:noProof/>
                      </w:rPr>
                      <w:t>5</w:t>
                    </w:r>
                    <w:r w:rsidRPr="00391BA2">
                      <w:rPr>
                        <w:rFonts w:ascii="Century Gothic" w:hAnsi="Century Gothic"/>
                      </w:rPr>
                      <w:fldChar w:fldCharType="end"/>
                    </w:r>
                    <w:r>
                      <w:rPr>
                        <w:rFonts w:ascii="Century Gothic" w:hAnsi="Century Gothic"/>
                      </w:rPr>
                      <w:t>/6</w:t>
                    </w:r>
                  </w:p>
                  <w:p w14:paraId="4EA540EB" w14:textId="77777777" w:rsidR="00193714" w:rsidRDefault="00193714" w:rsidP="00026705">
                    <w:pPr>
                      <w:pStyle w:val="Corpodetexto"/>
                      <w:spacing w:before="12"/>
                      <w:rPr>
                        <w:rFonts w:ascii="Century Gothic" w:hAnsi="Century Gothic"/>
                      </w:rPr>
                    </w:pPr>
                  </w:p>
                  <w:p w14:paraId="34B85555" w14:textId="77777777" w:rsidR="00193714" w:rsidRDefault="00193714" w:rsidP="00026705">
                    <w:pPr>
                      <w:pStyle w:val="Corpodetexto"/>
                      <w:spacing w:before="12"/>
                      <w:rPr>
                        <w:rFonts w:ascii="Century Gothic" w:hAnsi="Century Gothic"/>
                      </w:rPr>
                    </w:pPr>
                  </w:p>
                  <w:p w14:paraId="1EAE6F2E" w14:textId="77777777" w:rsidR="00193714" w:rsidRDefault="00193714" w:rsidP="00026705">
                    <w:pPr>
                      <w:pStyle w:val="Corpodetexto"/>
                      <w:spacing w:before="12"/>
                      <w:rPr>
                        <w:rFonts w:ascii="Century Gothic" w:hAnsi="Century Gothic"/>
                      </w:rPr>
                    </w:pPr>
                  </w:p>
                  <w:p w14:paraId="24EBEE43" w14:textId="77777777" w:rsidR="00193714" w:rsidRDefault="00193714" w:rsidP="00026705">
                    <w:pPr>
                      <w:pStyle w:val="Corpodetexto"/>
                      <w:spacing w:before="12"/>
                      <w:rPr>
                        <w:rFonts w:ascii="Century Gothic" w:hAnsi="Century Gothic"/>
                      </w:rPr>
                    </w:pPr>
                  </w:p>
                  <w:p w14:paraId="0A203CD0" w14:textId="77777777" w:rsidR="00193714" w:rsidRPr="00391BA2" w:rsidRDefault="00193714" w:rsidP="00026705">
                    <w:pPr>
                      <w:pStyle w:val="Corpodetexto"/>
                      <w:spacing w:before="12"/>
                      <w:rPr>
                        <w:rFonts w:ascii="Century Gothic" w:hAnsi="Century Gothic"/>
                      </w:rPr>
                    </w:pPr>
                  </w:p>
                  <w:p w14:paraId="11C99B15" w14:textId="77777777" w:rsidR="00193714" w:rsidRDefault="00193714" w:rsidP="00026705">
                    <w:pPr>
                      <w:pStyle w:val="Corpodetexto"/>
                      <w:spacing w:before="12"/>
                      <w:rPr>
                        <w:rFonts w:ascii="Times New Roman"/>
                      </w:rPr>
                    </w:pPr>
                  </w:p>
                  <w:p w14:paraId="7E4F2BD9" w14:textId="77777777" w:rsidR="00193714" w:rsidRDefault="00193714" w:rsidP="00026705">
                    <w:pPr>
                      <w:pStyle w:val="Corpodetexto"/>
                      <w:spacing w:before="12"/>
                      <w:rPr>
                        <w:rFonts w:ascii="Times New Roman"/>
                      </w:rPr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  <w:r w:rsidRPr="00584C07">
      <w:rPr>
        <w:noProof/>
        <w:sz w:val="12"/>
        <w:szCs w:val="12"/>
        <w:lang w:val="pt-BR" w:eastAsia="pt-BR"/>
      </w:rPr>
      <w:drawing>
        <wp:anchor distT="0" distB="0" distL="114300" distR="114300" simplePos="0" relativeHeight="251661824" behindDoc="1" locked="0" layoutInCell="1" allowOverlap="1" wp14:anchorId="55D2E20A" wp14:editId="16366EC1">
          <wp:simplePos x="0" y="0"/>
          <wp:positionH relativeFrom="column">
            <wp:posOffset>-840858</wp:posOffset>
          </wp:positionH>
          <wp:positionV relativeFrom="paragraph">
            <wp:posOffset>-84411</wp:posOffset>
          </wp:positionV>
          <wp:extent cx="6337005" cy="1484712"/>
          <wp:effectExtent l="0" t="0" r="6985" b="1270"/>
          <wp:wrapNone/>
          <wp:docPr id="625748348" name="Imagem 6257483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36656" cy="1484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FBB1BD" w14:textId="77777777" w:rsidR="00193714" w:rsidRDefault="001937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2F24C" w14:textId="77777777" w:rsidR="006F4DD8" w:rsidRDefault="006F4DD8">
      <w:r>
        <w:separator/>
      </w:r>
    </w:p>
  </w:footnote>
  <w:footnote w:type="continuationSeparator" w:id="0">
    <w:p w14:paraId="2EEB8E70" w14:textId="77777777" w:rsidR="006F4DD8" w:rsidRDefault="006F4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77710" w14:textId="77777777" w:rsidR="00193714" w:rsidRDefault="00193714" w:rsidP="00026705">
    <w:pPr>
      <w:pStyle w:val="Cabealho"/>
      <w:ind w:right="-922"/>
    </w:pPr>
    <w:r>
      <w:rPr>
        <w:noProof/>
        <w:lang w:val="pt-BR" w:eastAsia="pt-BR"/>
      </w:rPr>
      <w:drawing>
        <wp:anchor distT="0" distB="0" distL="114300" distR="114300" simplePos="0" relativeHeight="251659776" behindDoc="1" locked="0" layoutInCell="1" allowOverlap="1" wp14:anchorId="101B8500" wp14:editId="0ACA163D">
          <wp:simplePos x="0" y="0"/>
          <wp:positionH relativeFrom="column">
            <wp:posOffset>-734533</wp:posOffset>
          </wp:positionH>
          <wp:positionV relativeFrom="paragraph">
            <wp:posOffset>-981562</wp:posOffset>
          </wp:positionV>
          <wp:extent cx="7581014" cy="1434064"/>
          <wp:effectExtent l="0" t="0" r="1270" b="0"/>
          <wp:wrapNone/>
          <wp:docPr id="1021280737" name="Imagem 10212807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0821" cy="14340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B0833"/>
    <w:multiLevelType w:val="hybridMultilevel"/>
    <w:tmpl w:val="54D8630C"/>
    <w:lvl w:ilvl="0" w:tplc="04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7032CCC"/>
    <w:multiLevelType w:val="hybridMultilevel"/>
    <w:tmpl w:val="B2B68EA0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48542D"/>
    <w:multiLevelType w:val="hybridMultilevel"/>
    <w:tmpl w:val="26C0E2E6"/>
    <w:lvl w:ilvl="0" w:tplc="413031A4">
      <w:start w:val="1"/>
      <w:numFmt w:val="upperRoman"/>
      <w:lvlText w:val="%1-"/>
      <w:lvlJc w:val="left"/>
      <w:pPr>
        <w:ind w:left="1242" w:hanging="574"/>
      </w:pPr>
      <w:rPr>
        <w:rFonts w:ascii="Century Gothic" w:eastAsia="Times New Roman" w:hAnsi="Century Gothic" w:cs="Times New Roman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1" w:tplc="DB2E269E">
      <w:numFmt w:val="bullet"/>
      <w:lvlText w:val="•"/>
      <w:lvlJc w:val="left"/>
      <w:pPr>
        <w:ind w:left="2052" w:hanging="574"/>
      </w:pPr>
      <w:rPr>
        <w:rFonts w:hint="default"/>
        <w:lang w:val="pt-PT" w:eastAsia="en-US" w:bidi="ar-SA"/>
      </w:rPr>
    </w:lvl>
    <w:lvl w:ilvl="2" w:tplc="E52A294C">
      <w:numFmt w:val="bullet"/>
      <w:lvlText w:val="•"/>
      <w:lvlJc w:val="left"/>
      <w:pPr>
        <w:ind w:left="2865" w:hanging="574"/>
      </w:pPr>
      <w:rPr>
        <w:rFonts w:hint="default"/>
        <w:lang w:val="pt-PT" w:eastAsia="en-US" w:bidi="ar-SA"/>
      </w:rPr>
    </w:lvl>
    <w:lvl w:ilvl="3" w:tplc="C612297C">
      <w:numFmt w:val="bullet"/>
      <w:lvlText w:val="•"/>
      <w:lvlJc w:val="left"/>
      <w:pPr>
        <w:ind w:left="3677" w:hanging="574"/>
      </w:pPr>
      <w:rPr>
        <w:rFonts w:hint="default"/>
        <w:lang w:val="pt-PT" w:eastAsia="en-US" w:bidi="ar-SA"/>
      </w:rPr>
    </w:lvl>
    <w:lvl w:ilvl="4" w:tplc="C3F057C6">
      <w:numFmt w:val="bullet"/>
      <w:lvlText w:val="•"/>
      <w:lvlJc w:val="left"/>
      <w:pPr>
        <w:ind w:left="4490" w:hanging="574"/>
      </w:pPr>
      <w:rPr>
        <w:rFonts w:hint="default"/>
        <w:lang w:val="pt-PT" w:eastAsia="en-US" w:bidi="ar-SA"/>
      </w:rPr>
    </w:lvl>
    <w:lvl w:ilvl="5" w:tplc="DFE28C6E">
      <w:numFmt w:val="bullet"/>
      <w:lvlText w:val="•"/>
      <w:lvlJc w:val="left"/>
      <w:pPr>
        <w:ind w:left="5303" w:hanging="574"/>
      </w:pPr>
      <w:rPr>
        <w:rFonts w:hint="default"/>
        <w:lang w:val="pt-PT" w:eastAsia="en-US" w:bidi="ar-SA"/>
      </w:rPr>
    </w:lvl>
    <w:lvl w:ilvl="6" w:tplc="EAA6A5F8">
      <w:numFmt w:val="bullet"/>
      <w:lvlText w:val="•"/>
      <w:lvlJc w:val="left"/>
      <w:pPr>
        <w:ind w:left="6115" w:hanging="574"/>
      </w:pPr>
      <w:rPr>
        <w:rFonts w:hint="default"/>
        <w:lang w:val="pt-PT" w:eastAsia="en-US" w:bidi="ar-SA"/>
      </w:rPr>
    </w:lvl>
    <w:lvl w:ilvl="7" w:tplc="83A84C08">
      <w:numFmt w:val="bullet"/>
      <w:lvlText w:val="•"/>
      <w:lvlJc w:val="left"/>
      <w:pPr>
        <w:ind w:left="6928" w:hanging="574"/>
      </w:pPr>
      <w:rPr>
        <w:rFonts w:hint="default"/>
        <w:lang w:val="pt-PT" w:eastAsia="en-US" w:bidi="ar-SA"/>
      </w:rPr>
    </w:lvl>
    <w:lvl w:ilvl="8" w:tplc="1D4EAF4A">
      <w:numFmt w:val="bullet"/>
      <w:lvlText w:val="•"/>
      <w:lvlJc w:val="left"/>
      <w:pPr>
        <w:ind w:left="7741" w:hanging="574"/>
      </w:pPr>
      <w:rPr>
        <w:rFonts w:hint="default"/>
        <w:lang w:val="pt-PT" w:eastAsia="en-US" w:bidi="ar-SA"/>
      </w:rPr>
    </w:lvl>
  </w:abstractNum>
  <w:abstractNum w:abstractNumId="3" w15:restartNumberingAfterBreak="0">
    <w:nsid w:val="0880384F"/>
    <w:multiLevelType w:val="hybridMultilevel"/>
    <w:tmpl w:val="F8D6E50A"/>
    <w:lvl w:ilvl="0" w:tplc="BFFE2692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B0D0A"/>
    <w:multiLevelType w:val="hybridMultilevel"/>
    <w:tmpl w:val="E234A5C6"/>
    <w:lvl w:ilvl="0" w:tplc="0416000F">
      <w:start w:val="1"/>
      <w:numFmt w:val="decimal"/>
      <w:lvlText w:val="%1."/>
      <w:lvlJc w:val="left"/>
      <w:pPr>
        <w:ind w:left="862" w:hanging="360"/>
      </w:p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DA82060"/>
    <w:multiLevelType w:val="hybridMultilevel"/>
    <w:tmpl w:val="4FCC95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5C38A6"/>
    <w:multiLevelType w:val="hybridMultilevel"/>
    <w:tmpl w:val="DFC897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A7E89"/>
    <w:multiLevelType w:val="hybridMultilevel"/>
    <w:tmpl w:val="3F16B7B0"/>
    <w:lvl w:ilvl="0" w:tplc="86ECB406">
      <w:numFmt w:val="bullet"/>
      <w:lvlText w:val="-"/>
      <w:lvlJc w:val="left"/>
      <w:pPr>
        <w:ind w:left="114" w:hanging="139"/>
      </w:pPr>
      <w:rPr>
        <w:rFonts w:ascii="Arial MT" w:eastAsia="Arial MT" w:hAnsi="Arial MT" w:cs="Arial MT" w:hint="default"/>
        <w:w w:val="100"/>
        <w:sz w:val="18"/>
        <w:szCs w:val="18"/>
        <w:lang w:val="pt-PT" w:eastAsia="en-US" w:bidi="ar-SA"/>
      </w:rPr>
    </w:lvl>
    <w:lvl w:ilvl="1" w:tplc="C3762B84">
      <w:numFmt w:val="bullet"/>
      <w:lvlText w:val="•"/>
      <w:lvlJc w:val="left"/>
      <w:pPr>
        <w:ind w:left="1078" w:hanging="139"/>
      </w:pPr>
      <w:rPr>
        <w:rFonts w:hint="default"/>
        <w:lang w:val="pt-PT" w:eastAsia="en-US" w:bidi="ar-SA"/>
      </w:rPr>
    </w:lvl>
    <w:lvl w:ilvl="2" w:tplc="BB567550">
      <w:numFmt w:val="bullet"/>
      <w:lvlText w:val="•"/>
      <w:lvlJc w:val="left"/>
      <w:pPr>
        <w:ind w:left="2037" w:hanging="139"/>
      </w:pPr>
      <w:rPr>
        <w:rFonts w:hint="default"/>
        <w:lang w:val="pt-PT" w:eastAsia="en-US" w:bidi="ar-SA"/>
      </w:rPr>
    </w:lvl>
    <w:lvl w:ilvl="3" w:tplc="06EAA0BA">
      <w:numFmt w:val="bullet"/>
      <w:lvlText w:val="•"/>
      <w:lvlJc w:val="left"/>
      <w:pPr>
        <w:ind w:left="2995" w:hanging="139"/>
      </w:pPr>
      <w:rPr>
        <w:rFonts w:hint="default"/>
        <w:lang w:val="pt-PT" w:eastAsia="en-US" w:bidi="ar-SA"/>
      </w:rPr>
    </w:lvl>
    <w:lvl w:ilvl="4" w:tplc="A9D4D490">
      <w:numFmt w:val="bullet"/>
      <w:lvlText w:val="•"/>
      <w:lvlJc w:val="left"/>
      <w:pPr>
        <w:ind w:left="3954" w:hanging="139"/>
      </w:pPr>
      <w:rPr>
        <w:rFonts w:hint="default"/>
        <w:lang w:val="pt-PT" w:eastAsia="en-US" w:bidi="ar-SA"/>
      </w:rPr>
    </w:lvl>
    <w:lvl w:ilvl="5" w:tplc="2FD6A492">
      <w:numFmt w:val="bullet"/>
      <w:lvlText w:val="•"/>
      <w:lvlJc w:val="left"/>
      <w:pPr>
        <w:ind w:left="4912" w:hanging="139"/>
      </w:pPr>
      <w:rPr>
        <w:rFonts w:hint="default"/>
        <w:lang w:val="pt-PT" w:eastAsia="en-US" w:bidi="ar-SA"/>
      </w:rPr>
    </w:lvl>
    <w:lvl w:ilvl="6" w:tplc="F18AC2A6">
      <w:numFmt w:val="bullet"/>
      <w:lvlText w:val="•"/>
      <w:lvlJc w:val="left"/>
      <w:pPr>
        <w:ind w:left="5871" w:hanging="139"/>
      </w:pPr>
      <w:rPr>
        <w:rFonts w:hint="default"/>
        <w:lang w:val="pt-PT" w:eastAsia="en-US" w:bidi="ar-SA"/>
      </w:rPr>
    </w:lvl>
    <w:lvl w:ilvl="7" w:tplc="13C8671E">
      <w:numFmt w:val="bullet"/>
      <w:lvlText w:val="•"/>
      <w:lvlJc w:val="left"/>
      <w:pPr>
        <w:ind w:left="6829" w:hanging="139"/>
      </w:pPr>
      <w:rPr>
        <w:rFonts w:hint="default"/>
        <w:lang w:val="pt-PT" w:eastAsia="en-US" w:bidi="ar-SA"/>
      </w:rPr>
    </w:lvl>
    <w:lvl w:ilvl="8" w:tplc="68864022">
      <w:numFmt w:val="bullet"/>
      <w:lvlText w:val="•"/>
      <w:lvlJc w:val="left"/>
      <w:pPr>
        <w:ind w:left="7788" w:hanging="139"/>
      </w:pPr>
      <w:rPr>
        <w:rFonts w:hint="default"/>
        <w:lang w:val="pt-PT" w:eastAsia="en-US" w:bidi="ar-SA"/>
      </w:rPr>
    </w:lvl>
  </w:abstractNum>
  <w:abstractNum w:abstractNumId="8" w15:restartNumberingAfterBreak="0">
    <w:nsid w:val="137F230F"/>
    <w:multiLevelType w:val="multilevel"/>
    <w:tmpl w:val="CC429662"/>
    <w:lvl w:ilvl="0">
      <w:start w:val="9"/>
      <w:numFmt w:val="decimal"/>
      <w:lvlText w:val="%1."/>
      <w:lvlJc w:val="left"/>
      <w:pPr>
        <w:ind w:left="7784" w:hanging="270"/>
      </w:pPr>
      <w:rPr>
        <w:rFonts w:ascii="Century Gothic" w:eastAsia="Times New Roman" w:hAnsi="Century Gothic" w:cs="Times New Roman" w:hint="default"/>
        <w:b/>
        <w:bCs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588" w:hanging="475"/>
      </w:pPr>
      <w:rPr>
        <w:rFonts w:ascii="Century Gothic" w:eastAsia="Times New Roman" w:hAnsi="Century Gothic" w:cs="Times New Roman" w:hint="default"/>
        <w:b/>
        <w:bCs/>
        <w:w w:val="100"/>
        <w:sz w:val="22"/>
        <w:szCs w:val="22"/>
      </w:rPr>
    </w:lvl>
    <w:lvl w:ilvl="2">
      <w:numFmt w:val="bullet"/>
      <w:lvlText w:val="•"/>
      <w:lvlJc w:val="left"/>
      <w:pPr>
        <w:ind w:left="1593" w:hanging="475"/>
      </w:pPr>
      <w:rPr>
        <w:rFonts w:hint="default"/>
      </w:rPr>
    </w:lvl>
    <w:lvl w:ilvl="3">
      <w:numFmt w:val="bullet"/>
      <w:lvlText w:val="•"/>
      <w:lvlJc w:val="left"/>
      <w:pPr>
        <w:ind w:left="2607" w:hanging="475"/>
      </w:pPr>
      <w:rPr>
        <w:rFonts w:hint="default"/>
      </w:rPr>
    </w:lvl>
    <w:lvl w:ilvl="4">
      <w:numFmt w:val="bullet"/>
      <w:lvlText w:val="•"/>
      <w:lvlJc w:val="left"/>
      <w:pPr>
        <w:ind w:left="3621" w:hanging="475"/>
      </w:pPr>
      <w:rPr>
        <w:rFonts w:hint="default"/>
      </w:rPr>
    </w:lvl>
    <w:lvl w:ilvl="5">
      <w:numFmt w:val="bullet"/>
      <w:lvlText w:val="•"/>
      <w:lvlJc w:val="left"/>
      <w:pPr>
        <w:ind w:left="4635" w:hanging="475"/>
      </w:pPr>
      <w:rPr>
        <w:rFonts w:hint="default"/>
      </w:rPr>
    </w:lvl>
    <w:lvl w:ilvl="6">
      <w:numFmt w:val="bullet"/>
      <w:lvlText w:val="•"/>
      <w:lvlJc w:val="left"/>
      <w:pPr>
        <w:ind w:left="5649" w:hanging="475"/>
      </w:pPr>
      <w:rPr>
        <w:rFonts w:hint="default"/>
      </w:rPr>
    </w:lvl>
    <w:lvl w:ilvl="7">
      <w:numFmt w:val="bullet"/>
      <w:lvlText w:val="•"/>
      <w:lvlJc w:val="left"/>
      <w:pPr>
        <w:ind w:left="6663" w:hanging="475"/>
      </w:pPr>
      <w:rPr>
        <w:rFonts w:hint="default"/>
      </w:rPr>
    </w:lvl>
    <w:lvl w:ilvl="8">
      <w:numFmt w:val="bullet"/>
      <w:lvlText w:val="•"/>
      <w:lvlJc w:val="left"/>
      <w:pPr>
        <w:ind w:left="7677" w:hanging="475"/>
      </w:pPr>
      <w:rPr>
        <w:rFonts w:hint="default"/>
      </w:rPr>
    </w:lvl>
  </w:abstractNum>
  <w:abstractNum w:abstractNumId="9" w15:restartNumberingAfterBreak="0">
    <w:nsid w:val="1ACF3C1F"/>
    <w:multiLevelType w:val="hybridMultilevel"/>
    <w:tmpl w:val="23DE4928"/>
    <w:lvl w:ilvl="0" w:tplc="B89A76D4">
      <w:start w:val="1"/>
      <w:numFmt w:val="upperRoman"/>
      <w:lvlText w:val="%1."/>
      <w:lvlJc w:val="left"/>
      <w:pPr>
        <w:ind w:left="83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4" w:hanging="360"/>
      </w:pPr>
    </w:lvl>
    <w:lvl w:ilvl="2" w:tplc="0416001B" w:tentative="1">
      <w:start w:val="1"/>
      <w:numFmt w:val="lowerRoman"/>
      <w:lvlText w:val="%3."/>
      <w:lvlJc w:val="right"/>
      <w:pPr>
        <w:ind w:left="1914" w:hanging="180"/>
      </w:pPr>
    </w:lvl>
    <w:lvl w:ilvl="3" w:tplc="0416000F" w:tentative="1">
      <w:start w:val="1"/>
      <w:numFmt w:val="decimal"/>
      <w:lvlText w:val="%4."/>
      <w:lvlJc w:val="left"/>
      <w:pPr>
        <w:ind w:left="2634" w:hanging="360"/>
      </w:pPr>
    </w:lvl>
    <w:lvl w:ilvl="4" w:tplc="04160019" w:tentative="1">
      <w:start w:val="1"/>
      <w:numFmt w:val="lowerLetter"/>
      <w:lvlText w:val="%5."/>
      <w:lvlJc w:val="left"/>
      <w:pPr>
        <w:ind w:left="3354" w:hanging="360"/>
      </w:pPr>
    </w:lvl>
    <w:lvl w:ilvl="5" w:tplc="0416001B" w:tentative="1">
      <w:start w:val="1"/>
      <w:numFmt w:val="lowerRoman"/>
      <w:lvlText w:val="%6."/>
      <w:lvlJc w:val="right"/>
      <w:pPr>
        <w:ind w:left="4074" w:hanging="180"/>
      </w:pPr>
    </w:lvl>
    <w:lvl w:ilvl="6" w:tplc="0416000F" w:tentative="1">
      <w:start w:val="1"/>
      <w:numFmt w:val="decimal"/>
      <w:lvlText w:val="%7."/>
      <w:lvlJc w:val="left"/>
      <w:pPr>
        <w:ind w:left="4794" w:hanging="360"/>
      </w:pPr>
    </w:lvl>
    <w:lvl w:ilvl="7" w:tplc="04160019" w:tentative="1">
      <w:start w:val="1"/>
      <w:numFmt w:val="lowerLetter"/>
      <w:lvlText w:val="%8."/>
      <w:lvlJc w:val="left"/>
      <w:pPr>
        <w:ind w:left="5514" w:hanging="360"/>
      </w:pPr>
    </w:lvl>
    <w:lvl w:ilvl="8" w:tplc="0416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0" w15:restartNumberingAfterBreak="0">
    <w:nsid w:val="1DA73C84"/>
    <w:multiLevelType w:val="multilevel"/>
    <w:tmpl w:val="A2DC7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132E2A"/>
    <w:multiLevelType w:val="hybridMultilevel"/>
    <w:tmpl w:val="7A0EFE2C"/>
    <w:lvl w:ilvl="0" w:tplc="5ABC6D5E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B75AD"/>
    <w:multiLevelType w:val="multilevel"/>
    <w:tmpl w:val="0BB0B242"/>
    <w:lvl w:ilvl="0">
      <w:start w:val="1"/>
      <w:numFmt w:val="decimal"/>
      <w:lvlText w:val="%1."/>
      <w:lvlJc w:val="left"/>
      <w:pPr>
        <w:ind w:left="384" w:hanging="270"/>
      </w:pPr>
      <w:rPr>
        <w:rFonts w:ascii="Century Gothic" w:eastAsia="Times New Roman" w:hAnsi="Century Gothic" w:cs="Times New Roman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88" w:hanging="475"/>
      </w:pPr>
      <w:rPr>
        <w:rFonts w:ascii="Times New Roman" w:eastAsia="Times New Roman" w:hAnsi="Times New Roman" w:cs="Times New Roman" w:hint="default"/>
        <w:b/>
        <w:bCs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593" w:hanging="47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07" w:hanging="4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21" w:hanging="4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5" w:hanging="4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9" w:hanging="4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3" w:hanging="4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77" w:hanging="475"/>
      </w:pPr>
      <w:rPr>
        <w:rFonts w:hint="default"/>
        <w:lang w:val="pt-PT" w:eastAsia="en-US" w:bidi="ar-SA"/>
      </w:rPr>
    </w:lvl>
  </w:abstractNum>
  <w:abstractNum w:abstractNumId="13" w15:restartNumberingAfterBreak="0">
    <w:nsid w:val="2CA03927"/>
    <w:multiLevelType w:val="multilevel"/>
    <w:tmpl w:val="9B34A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CC3346"/>
    <w:multiLevelType w:val="multilevel"/>
    <w:tmpl w:val="4DC877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0DC23F8"/>
    <w:multiLevelType w:val="hybridMultilevel"/>
    <w:tmpl w:val="F592A16E"/>
    <w:lvl w:ilvl="0" w:tplc="63CE3322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1D62F4"/>
    <w:multiLevelType w:val="hybridMultilevel"/>
    <w:tmpl w:val="F2A65EFE"/>
    <w:lvl w:ilvl="0" w:tplc="1CF2FA56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B5ED2"/>
    <w:multiLevelType w:val="multilevel"/>
    <w:tmpl w:val="ECD2E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8E17E9"/>
    <w:multiLevelType w:val="hybridMultilevel"/>
    <w:tmpl w:val="192CF6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4444FC"/>
    <w:multiLevelType w:val="multilevel"/>
    <w:tmpl w:val="97CE2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4AB4190"/>
    <w:multiLevelType w:val="multilevel"/>
    <w:tmpl w:val="2B2A4AAA"/>
    <w:lvl w:ilvl="0">
      <w:start w:val="1"/>
      <w:numFmt w:val="decimal"/>
      <w:lvlText w:val="%1."/>
      <w:lvlJc w:val="left"/>
      <w:pPr>
        <w:ind w:left="1506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Century Gothic" w:hAnsi="Century Gothic"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22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2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86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8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4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46" w:hanging="1800"/>
      </w:pPr>
      <w:rPr>
        <w:rFonts w:hint="default"/>
        <w:b/>
      </w:rPr>
    </w:lvl>
  </w:abstractNum>
  <w:abstractNum w:abstractNumId="21" w15:restartNumberingAfterBreak="0">
    <w:nsid w:val="37BE2456"/>
    <w:multiLevelType w:val="hybridMultilevel"/>
    <w:tmpl w:val="665A23D4"/>
    <w:lvl w:ilvl="0" w:tplc="0B9CE34C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676E5D"/>
    <w:multiLevelType w:val="hybridMultilevel"/>
    <w:tmpl w:val="922652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465B75"/>
    <w:multiLevelType w:val="hybridMultilevel"/>
    <w:tmpl w:val="12A0DBC6"/>
    <w:lvl w:ilvl="0" w:tplc="04160001">
      <w:start w:val="1"/>
      <w:numFmt w:val="bullet"/>
      <w:lvlText w:val=""/>
      <w:lvlJc w:val="left"/>
      <w:pPr>
        <w:ind w:left="132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abstractNum w:abstractNumId="24" w15:restartNumberingAfterBreak="0">
    <w:nsid w:val="44FA788A"/>
    <w:multiLevelType w:val="hybridMultilevel"/>
    <w:tmpl w:val="5008BF42"/>
    <w:lvl w:ilvl="0" w:tplc="F7181FD4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556E8F"/>
    <w:multiLevelType w:val="hybridMultilevel"/>
    <w:tmpl w:val="47C6F9D0"/>
    <w:lvl w:ilvl="0" w:tplc="E0D615B8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AA2FB3"/>
    <w:multiLevelType w:val="multilevel"/>
    <w:tmpl w:val="5B567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863482D"/>
    <w:multiLevelType w:val="multilevel"/>
    <w:tmpl w:val="4C1A1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4D45AD"/>
    <w:multiLevelType w:val="multilevel"/>
    <w:tmpl w:val="852A3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9D65696"/>
    <w:multiLevelType w:val="multilevel"/>
    <w:tmpl w:val="F6D26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A613BBA"/>
    <w:multiLevelType w:val="hybridMultilevel"/>
    <w:tmpl w:val="20FCACA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351F9A"/>
    <w:multiLevelType w:val="hybridMultilevel"/>
    <w:tmpl w:val="0962472E"/>
    <w:lvl w:ilvl="0" w:tplc="069E318E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D73BE4"/>
    <w:multiLevelType w:val="hybridMultilevel"/>
    <w:tmpl w:val="C9044222"/>
    <w:lvl w:ilvl="0" w:tplc="6D609E20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913642"/>
    <w:multiLevelType w:val="hybridMultilevel"/>
    <w:tmpl w:val="A5846A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100356"/>
    <w:multiLevelType w:val="hybridMultilevel"/>
    <w:tmpl w:val="708AC1D6"/>
    <w:lvl w:ilvl="0" w:tplc="A386CA22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7A523A2"/>
    <w:multiLevelType w:val="multilevel"/>
    <w:tmpl w:val="7492771E"/>
    <w:lvl w:ilvl="0">
      <w:start w:val="1"/>
      <w:numFmt w:val="decimal"/>
      <w:lvlText w:val="%1."/>
      <w:lvlJc w:val="left"/>
      <w:pPr>
        <w:ind w:left="4098" w:hanging="270"/>
      </w:pPr>
      <w:rPr>
        <w:rFonts w:ascii="Century Gothic" w:eastAsia="Times New Roman" w:hAnsi="Century Gothic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75" w:hanging="475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593" w:hanging="47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07" w:hanging="4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21" w:hanging="4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5" w:hanging="4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9" w:hanging="4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3" w:hanging="4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77" w:hanging="475"/>
      </w:pPr>
      <w:rPr>
        <w:rFonts w:hint="default"/>
        <w:lang w:val="pt-PT" w:eastAsia="en-US" w:bidi="ar-SA"/>
      </w:rPr>
    </w:lvl>
  </w:abstractNum>
  <w:abstractNum w:abstractNumId="36" w15:restartNumberingAfterBreak="0">
    <w:nsid w:val="583A6B2D"/>
    <w:multiLevelType w:val="hybridMultilevel"/>
    <w:tmpl w:val="0284F9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8A2AAC"/>
    <w:multiLevelType w:val="multilevel"/>
    <w:tmpl w:val="767834A8"/>
    <w:lvl w:ilvl="0">
      <w:start w:val="1"/>
      <w:numFmt w:val="decimal"/>
      <w:lvlText w:val="%1."/>
      <w:lvlJc w:val="left"/>
      <w:pPr>
        <w:ind w:left="384" w:hanging="270"/>
      </w:pPr>
      <w:rPr>
        <w:rFonts w:ascii="Century Gothic" w:eastAsia="Times New Roman" w:hAnsi="Century Gothic" w:cs="Times New Roman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88" w:hanging="475"/>
      </w:pPr>
      <w:rPr>
        <w:rFonts w:ascii="Times New Roman" w:eastAsia="Times New Roman" w:hAnsi="Times New Roman" w:cs="Times New Roman" w:hint="default"/>
        <w:b/>
        <w:bCs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593" w:hanging="47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07" w:hanging="4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21" w:hanging="4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5" w:hanging="4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9" w:hanging="4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3" w:hanging="4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77" w:hanging="475"/>
      </w:pPr>
      <w:rPr>
        <w:rFonts w:hint="default"/>
        <w:lang w:val="pt-PT" w:eastAsia="en-US" w:bidi="ar-SA"/>
      </w:rPr>
    </w:lvl>
  </w:abstractNum>
  <w:abstractNum w:abstractNumId="38" w15:restartNumberingAfterBreak="0">
    <w:nsid w:val="5AD3109F"/>
    <w:multiLevelType w:val="multilevel"/>
    <w:tmpl w:val="8B666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D386AA4"/>
    <w:multiLevelType w:val="hybridMultilevel"/>
    <w:tmpl w:val="CCBCCC98"/>
    <w:lvl w:ilvl="0" w:tplc="23D02C16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5DBE06E6"/>
    <w:multiLevelType w:val="hybridMultilevel"/>
    <w:tmpl w:val="86D0532A"/>
    <w:lvl w:ilvl="0" w:tplc="0416000F">
      <w:start w:val="1"/>
      <w:numFmt w:val="decimal"/>
      <w:lvlText w:val="%1."/>
      <w:lvlJc w:val="left"/>
      <w:pPr>
        <w:ind w:left="834" w:hanging="360"/>
      </w:pPr>
    </w:lvl>
    <w:lvl w:ilvl="1" w:tplc="04160019" w:tentative="1">
      <w:start w:val="1"/>
      <w:numFmt w:val="lowerLetter"/>
      <w:lvlText w:val="%2."/>
      <w:lvlJc w:val="left"/>
      <w:pPr>
        <w:ind w:left="1554" w:hanging="360"/>
      </w:pPr>
    </w:lvl>
    <w:lvl w:ilvl="2" w:tplc="0416001B" w:tentative="1">
      <w:start w:val="1"/>
      <w:numFmt w:val="lowerRoman"/>
      <w:lvlText w:val="%3."/>
      <w:lvlJc w:val="right"/>
      <w:pPr>
        <w:ind w:left="2274" w:hanging="180"/>
      </w:pPr>
    </w:lvl>
    <w:lvl w:ilvl="3" w:tplc="0416000F" w:tentative="1">
      <w:start w:val="1"/>
      <w:numFmt w:val="decimal"/>
      <w:lvlText w:val="%4."/>
      <w:lvlJc w:val="left"/>
      <w:pPr>
        <w:ind w:left="2994" w:hanging="360"/>
      </w:pPr>
    </w:lvl>
    <w:lvl w:ilvl="4" w:tplc="04160019" w:tentative="1">
      <w:start w:val="1"/>
      <w:numFmt w:val="lowerLetter"/>
      <w:lvlText w:val="%5."/>
      <w:lvlJc w:val="left"/>
      <w:pPr>
        <w:ind w:left="3714" w:hanging="360"/>
      </w:pPr>
    </w:lvl>
    <w:lvl w:ilvl="5" w:tplc="0416001B" w:tentative="1">
      <w:start w:val="1"/>
      <w:numFmt w:val="lowerRoman"/>
      <w:lvlText w:val="%6."/>
      <w:lvlJc w:val="right"/>
      <w:pPr>
        <w:ind w:left="4434" w:hanging="180"/>
      </w:pPr>
    </w:lvl>
    <w:lvl w:ilvl="6" w:tplc="0416000F" w:tentative="1">
      <w:start w:val="1"/>
      <w:numFmt w:val="decimal"/>
      <w:lvlText w:val="%7."/>
      <w:lvlJc w:val="left"/>
      <w:pPr>
        <w:ind w:left="5154" w:hanging="360"/>
      </w:pPr>
    </w:lvl>
    <w:lvl w:ilvl="7" w:tplc="04160019" w:tentative="1">
      <w:start w:val="1"/>
      <w:numFmt w:val="lowerLetter"/>
      <w:lvlText w:val="%8."/>
      <w:lvlJc w:val="left"/>
      <w:pPr>
        <w:ind w:left="5874" w:hanging="360"/>
      </w:pPr>
    </w:lvl>
    <w:lvl w:ilvl="8" w:tplc="0416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41" w15:restartNumberingAfterBreak="0">
    <w:nsid w:val="642B07B1"/>
    <w:multiLevelType w:val="multilevel"/>
    <w:tmpl w:val="5C046E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7DA65BB"/>
    <w:multiLevelType w:val="multilevel"/>
    <w:tmpl w:val="171CF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AEE7E33"/>
    <w:multiLevelType w:val="hybridMultilevel"/>
    <w:tmpl w:val="B76C2F96"/>
    <w:lvl w:ilvl="0" w:tplc="D2C2FDFC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E9B706F"/>
    <w:multiLevelType w:val="hybridMultilevel"/>
    <w:tmpl w:val="DE786080"/>
    <w:lvl w:ilvl="0" w:tplc="A6E8BB46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60019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52D1979"/>
    <w:multiLevelType w:val="multilevel"/>
    <w:tmpl w:val="C664887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763D4726"/>
    <w:multiLevelType w:val="multilevel"/>
    <w:tmpl w:val="85A8E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887224B"/>
    <w:multiLevelType w:val="hybridMultilevel"/>
    <w:tmpl w:val="ED5A1B5A"/>
    <w:lvl w:ilvl="0" w:tplc="9670A9E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7A155939"/>
    <w:multiLevelType w:val="hybridMultilevel"/>
    <w:tmpl w:val="02CA62F6"/>
    <w:lvl w:ilvl="0" w:tplc="E5464F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8C133F"/>
    <w:multiLevelType w:val="hybridMultilevel"/>
    <w:tmpl w:val="0F8A72BC"/>
    <w:lvl w:ilvl="0" w:tplc="0416000F">
      <w:start w:val="1"/>
      <w:numFmt w:val="decimal"/>
      <w:lvlText w:val="%1."/>
      <w:lvlJc w:val="left"/>
      <w:pPr>
        <w:ind w:left="834" w:hanging="360"/>
      </w:pPr>
    </w:lvl>
    <w:lvl w:ilvl="1" w:tplc="04160019" w:tentative="1">
      <w:start w:val="1"/>
      <w:numFmt w:val="lowerLetter"/>
      <w:lvlText w:val="%2."/>
      <w:lvlJc w:val="left"/>
      <w:pPr>
        <w:ind w:left="1554" w:hanging="360"/>
      </w:pPr>
    </w:lvl>
    <w:lvl w:ilvl="2" w:tplc="0416001B" w:tentative="1">
      <w:start w:val="1"/>
      <w:numFmt w:val="lowerRoman"/>
      <w:lvlText w:val="%3."/>
      <w:lvlJc w:val="right"/>
      <w:pPr>
        <w:ind w:left="2274" w:hanging="180"/>
      </w:pPr>
    </w:lvl>
    <w:lvl w:ilvl="3" w:tplc="0416000F" w:tentative="1">
      <w:start w:val="1"/>
      <w:numFmt w:val="decimal"/>
      <w:lvlText w:val="%4."/>
      <w:lvlJc w:val="left"/>
      <w:pPr>
        <w:ind w:left="2994" w:hanging="360"/>
      </w:pPr>
    </w:lvl>
    <w:lvl w:ilvl="4" w:tplc="04160019" w:tentative="1">
      <w:start w:val="1"/>
      <w:numFmt w:val="lowerLetter"/>
      <w:lvlText w:val="%5."/>
      <w:lvlJc w:val="left"/>
      <w:pPr>
        <w:ind w:left="3714" w:hanging="360"/>
      </w:pPr>
    </w:lvl>
    <w:lvl w:ilvl="5" w:tplc="0416001B" w:tentative="1">
      <w:start w:val="1"/>
      <w:numFmt w:val="lowerRoman"/>
      <w:lvlText w:val="%6."/>
      <w:lvlJc w:val="right"/>
      <w:pPr>
        <w:ind w:left="4434" w:hanging="180"/>
      </w:pPr>
    </w:lvl>
    <w:lvl w:ilvl="6" w:tplc="0416000F" w:tentative="1">
      <w:start w:val="1"/>
      <w:numFmt w:val="decimal"/>
      <w:lvlText w:val="%7."/>
      <w:lvlJc w:val="left"/>
      <w:pPr>
        <w:ind w:left="5154" w:hanging="360"/>
      </w:pPr>
    </w:lvl>
    <w:lvl w:ilvl="7" w:tplc="04160019" w:tentative="1">
      <w:start w:val="1"/>
      <w:numFmt w:val="lowerLetter"/>
      <w:lvlText w:val="%8."/>
      <w:lvlJc w:val="left"/>
      <w:pPr>
        <w:ind w:left="5874" w:hanging="360"/>
      </w:pPr>
    </w:lvl>
    <w:lvl w:ilvl="8" w:tplc="0416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50" w15:restartNumberingAfterBreak="0">
    <w:nsid w:val="7C7276DC"/>
    <w:multiLevelType w:val="hybridMultilevel"/>
    <w:tmpl w:val="41A82948"/>
    <w:lvl w:ilvl="0" w:tplc="7C02CDE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7CBF050D"/>
    <w:multiLevelType w:val="multilevel"/>
    <w:tmpl w:val="23F84170"/>
    <w:lvl w:ilvl="0">
      <w:start w:val="7"/>
      <w:numFmt w:val="decimal"/>
      <w:lvlText w:val="%1."/>
      <w:lvlJc w:val="left"/>
      <w:pPr>
        <w:ind w:left="862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52" w15:restartNumberingAfterBreak="0">
    <w:nsid w:val="7F61717A"/>
    <w:multiLevelType w:val="multilevel"/>
    <w:tmpl w:val="50C644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655258485">
    <w:abstractNumId w:val="7"/>
  </w:num>
  <w:num w:numId="2" w16cid:durableId="1399593072">
    <w:abstractNumId w:val="35"/>
  </w:num>
  <w:num w:numId="3" w16cid:durableId="1964652760">
    <w:abstractNumId w:val="0"/>
  </w:num>
  <w:num w:numId="4" w16cid:durableId="523372924">
    <w:abstractNumId w:val="6"/>
  </w:num>
  <w:num w:numId="5" w16cid:durableId="378480473">
    <w:abstractNumId w:val="33"/>
  </w:num>
  <w:num w:numId="6" w16cid:durableId="435175006">
    <w:abstractNumId w:val="30"/>
  </w:num>
  <w:num w:numId="7" w16cid:durableId="1171414136">
    <w:abstractNumId w:val="9"/>
  </w:num>
  <w:num w:numId="8" w16cid:durableId="104931842">
    <w:abstractNumId w:val="48"/>
  </w:num>
  <w:num w:numId="9" w16cid:durableId="762603355">
    <w:abstractNumId w:val="50"/>
  </w:num>
  <w:num w:numId="10" w16cid:durableId="1551306113">
    <w:abstractNumId w:val="51"/>
  </w:num>
  <w:num w:numId="11" w16cid:durableId="474563699">
    <w:abstractNumId w:val="37"/>
  </w:num>
  <w:num w:numId="12" w16cid:durableId="1089932489">
    <w:abstractNumId w:val="4"/>
  </w:num>
  <w:num w:numId="13" w16cid:durableId="2070877304">
    <w:abstractNumId w:val="40"/>
  </w:num>
  <w:num w:numId="14" w16cid:durableId="758405366">
    <w:abstractNumId w:val="12"/>
  </w:num>
  <w:num w:numId="15" w16cid:durableId="1710063009">
    <w:abstractNumId w:val="49"/>
  </w:num>
  <w:num w:numId="16" w16cid:durableId="827748097">
    <w:abstractNumId w:val="38"/>
  </w:num>
  <w:num w:numId="17" w16cid:durableId="1296715664">
    <w:abstractNumId w:val="27"/>
  </w:num>
  <w:num w:numId="18" w16cid:durableId="433985431">
    <w:abstractNumId w:val="39"/>
  </w:num>
  <w:num w:numId="19" w16cid:durableId="1803689792">
    <w:abstractNumId w:val="3"/>
  </w:num>
  <w:num w:numId="20" w16cid:durableId="1958297957">
    <w:abstractNumId w:val="32"/>
  </w:num>
  <w:num w:numId="21" w16cid:durableId="78989272">
    <w:abstractNumId w:val="21"/>
  </w:num>
  <w:num w:numId="22" w16cid:durableId="346711066">
    <w:abstractNumId w:val="25"/>
  </w:num>
  <w:num w:numId="23" w16cid:durableId="43602634">
    <w:abstractNumId w:val="11"/>
  </w:num>
  <w:num w:numId="24" w16cid:durableId="975333649">
    <w:abstractNumId w:val="31"/>
  </w:num>
  <w:num w:numId="25" w16cid:durableId="367027743">
    <w:abstractNumId w:val="24"/>
  </w:num>
  <w:num w:numId="26" w16cid:durableId="2096856401">
    <w:abstractNumId w:val="16"/>
  </w:num>
  <w:num w:numId="27" w16cid:durableId="129904400">
    <w:abstractNumId w:val="52"/>
  </w:num>
  <w:num w:numId="28" w16cid:durableId="967006116">
    <w:abstractNumId w:val="45"/>
  </w:num>
  <w:num w:numId="29" w16cid:durableId="138620862">
    <w:abstractNumId w:val="2"/>
  </w:num>
  <w:num w:numId="30" w16cid:durableId="1075905734">
    <w:abstractNumId w:val="14"/>
  </w:num>
  <w:num w:numId="31" w16cid:durableId="1462385111">
    <w:abstractNumId w:val="41"/>
  </w:num>
  <w:num w:numId="32" w16cid:durableId="1343580664">
    <w:abstractNumId w:val="8"/>
  </w:num>
  <w:num w:numId="33" w16cid:durableId="759182544">
    <w:abstractNumId w:val="44"/>
  </w:num>
  <w:num w:numId="34" w16cid:durableId="126705846">
    <w:abstractNumId w:val="47"/>
  </w:num>
  <w:num w:numId="35" w16cid:durableId="1153181043">
    <w:abstractNumId w:val="43"/>
  </w:num>
  <w:num w:numId="36" w16cid:durableId="1835683137">
    <w:abstractNumId w:val="34"/>
  </w:num>
  <w:num w:numId="37" w16cid:durableId="1823497247">
    <w:abstractNumId w:val="22"/>
  </w:num>
  <w:num w:numId="38" w16cid:durableId="1548878306">
    <w:abstractNumId w:val="23"/>
  </w:num>
  <w:num w:numId="39" w16cid:durableId="538200504">
    <w:abstractNumId w:val="29"/>
  </w:num>
  <w:num w:numId="40" w16cid:durableId="372535615">
    <w:abstractNumId w:val="15"/>
  </w:num>
  <w:num w:numId="41" w16cid:durableId="1636570307">
    <w:abstractNumId w:val="20"/>
  </w:num>
  <w:num w:numId="42" w16cid:durableId="967591205">
    <w:abstractNumId w:val="26"/>
  </w:num>
  <w:num w:numId="43" w16cid:durableId="2023555490">
    <w:abstractNumId w:val="36"/>
  </w:num>
  <w:num w:numId="44" w16cid:durableId="2001536970">
    <w:abstractNumId w:val="5"/>
  </w:num>
  <w:num w:numId="45" w16cid:durableId="1735734803">
    <w:abstractNumId w:val="18"/>
  </w:num>
  <w:num w:numId="46" w16cid:durableId="1086263322">
    <w:abstractNumId w:val="28"/>
  </w:num>
  <w:num w:numId="47" w16cid:durableId="1145506753">
    <w:abstractNumId w:val="10"/>
  </w:num>
  <w:num w:numId="48" w16cid:durableId="1536845112">
    <w:abstractNumId w:val="19"/>
  </w:num>
  <w:num w:numId="49" w16cid:durableId="634263503">
    <w:abstractNumId w:val="1"/>
  </w:num>
  <w:num w:numId="50" w16cid:durableId="468979225">
    <w:abstractNumId w:val="17"/>
  </w:num>
  <w:num w:numId="51" w16cid:durableId="549419274">
    <w:abstractNumId w:val="46"/>
  </w:num>
  <w:num w:numId="52" w16cid:durableId="499275262">
    <w:abstractNumId w:val="13"/>
  </w:num>
  <w:num w:numId="53" w16cid:durableId="203510677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F26"/>
    <w:rsid w:val="00005659"/>
    <w:rsid w:val="00022304"/>
    <w:rsid w:val="00022457"/>
    <w:rsid w:val="00026705"/>
    <w:rsid w:val="00027711"/>
    <w:rsid w:val="00031C3D"/>
    <w:rsid w:val="00033DB5"/>
    <w:rsid w:val="00036E8D"/>
    <w:rsid w:val="0006192A"/>
    <w:rsid w:val="000638EE"/>
    <w:rsid w:val="00066E24"/>
    <w:rsid w:val="0008494C"/>
    <w:rsid w:val="00090ABF"/>
    <w:rsid w:val="000969F6"/>
    <w:rsid w:val="000B4610"/>
    <w:rsid w:val="000C4827"/>
    <w:rsid w:val="000C5443"/>
    <w:rsid w:val="000D435D"/>
    <w:rsid w:val="000D5DCF"/>
    <w:rsid w:val="000D7898"/>
    <w:rsid w:val="000E0BB8"/>
    <w:rsid w:val="000E0C87"/>
    <w:rsid w:val="000E11E5"/>
    <w:rsid w:val="000F7E5A"/>
    <w:rsid w:val="00102629"/>
    <w:rsid w:val="00103F4A"/>
    <w:rsid w:val="00106394"/>
    <w:rsid w:val="00110C89"/>
    <w:rsid w:val="001235EF"/>
    <w:rsid w:val="001239CE"/>
    <w:rsid w:val="00123ED4"/>
    <w:rsid w:val="001251CA"/>
    <w:rsid w:val="001347F9"/>
    <w:rsid w:val="00150414"/>
    <w:rsid w:val="0015298A"/>
    <w:rsid w:val="00155273"/>
    <w:rsid w:val="00155615"/>
    <w:rsid w:val="00157CF2"/>
    <w:rsid w:val="001602EF"/>
    <w:rsid w:val="00160BE8"/>
    <w:rsid w:val="001652F8"/>
    <w:rsid w:val="001732B8"/>
    <w:rsid w:val="001754B5"/>
    <w:rsid w:val="00183DF3"/>
    <w:rsid w:val="0018490A"/>
    <w:rsid w:val="0018527A"/>
    <w:rsid w:val="0018736B"/>
    <w:rsid w:val="00192B9E"/>
    <w:rsid w:val="00193714"/>
    <w:rsid w:val="001977CB"/>
    <w:rsid w:val="001A27C7"/>
    <w:rsid w:val="001B28D3"/>
    <w:rsid w:val="001B29DE"/>
    <w:rsid w:val="001B2DC8"/>
    <w:rsid w:val="001C272F"/>
    <w:rsid w:val="001C2747"/>
    <w:rsid w:val="001C36B2"/>
    <w:rsid w:val="001C5B0A"/>
    <w:rsid w:val="001C612E"/>
    <w:rsid w:val="001C7D94"/>
    <w:rsid w:val="001D1F17"/>
    <w:rsid w:val="001E2546"/>
    <w:rsid w:val="001E38D9"/>
    <w:rsid w:val="001E6D56"/>
    <w:rsid w:val="001F472C"/>
    <w:rsid w:val="00202A2E"/>
    <w:rsid w:val="00204421"/>
    <w:rsid w:val="002053E8"/>
    <w:rsid w:val="00217E80"/>
    <w:rsid w:val="0022210B"/>
    <w:rsid w:val="00222E79"/>
    <w:rsid w:val="002303FF"/>
    <w:rsid w:val="0023087D"/>
    <w:rsid w:val="002334E2"/>
    <w:rsid w:val="002411DC"/>
    <w:rsid w:val="0024285A"/>
    <w:rsid w:val="002439C9"/>
    <w:rsid w:val="00244AFC"/>
    <w:rsid w:val="00244D9B"/>
    <w:rsid w:val="00251428"/>
    <w:rsid w:val="002514A1"/>
    <w:rsid w:val="00253EAE"/>
    <w:rsid w:val="00255DF8"/>
    <w:rsid w:val="00262938"/>
    <w:rsid w:val="0027308F"/>
    <w:rsid w:val="00274A22"/>
    <w:rsid w:val="00275446"/>
    <w:rsid w:val="00277170"/>
    <w:rsid w:val="002804F2"/>
    <w:rsid w:val="002809F9"/>
    <w:rsid w:val="0028292A"/>
    <w:rsid w:val="0029016B"/>
    <w:rsid w:val="00290BC2"/>
    <w:rsid w:val="00294712"/>
    <w:rsid w:val="002A0BFB"/>
    <w:rsid w:val="002A54FF"/>
    <w:rsid w:val="002A6ED4"/>
    <w:rsid w:val="002A79CB"/>
    <w:rsid w:val="002C4396"/>
    <w:rsid w:val="002C7B9E"/>
    <w:rsid w:val="002D231F"/>
    <w:rsid w:val="002D6608"/>
    <w:rsid w:val="002E461D"/>
    <w:rsid w:val="002F29F1"/>
    <w:rsid w:val="002F4D42"/>
    <w:rsid w:val="002F6DD3"/>
    <w:rsid w:val="003014E6"/>
    <w:rsid w:val="003035AE"/>
    <w:rsid w:val="00326B6F"/>
    <w:rsid w:val="00332A35"/>
    <w:rsid w:val="00356240"/>
    <w:rsid w:val="00371440"/>
    <w:rsid w:val="00380002"/>
    <w:rsid w:val="00384B69"/>
    <w:rsid w:val="003863C5"/>
    <w:rsid w:val="00390DE7"/>
    <w:rsid w:val="00391BA2"/>
    <w:rsid w:val="003934ED"/>
    <w:rsid w:val="00393953"/>
    <w:rsid w:val="003A6275"/>
    <w:rsid w:val="003B24BA"/>
    <w:rsid w:val="003B2614"/>
    <w:rsid w:val="003C2238"/>
    <w:rsid w:val="003C54D9"/>
    <w:rsid w:val="003D1EB7"/>
    <w:rsid w:val="003D2A91"/>
    <w:rsid w:val="003D4911"/>
    <w:rsid w:val="003D5740"/>
    <w:rsid w:val="003E1B65"/>
    <w:rsid w:val="003E1DD2"/>
    <w:rsid w:val="003E4E00"/>
    <w:rsid w:val="003F203C"/>
    <w:rsid w:val="003F397A"/>
    <w:rsid w:val="003F5B2A"/>
    <w:rsid w:val="003F5F3F"/>
    <w:rsid w:val="004026DF"/>
    <w:rsid w:val="00411FD6"/>
    <w:rsid w:val="00415D87"/>
    <w:rsid w:val="0041636C"/>
    <w:rsid w:val="00420499"/>
    <w:rsid w:val="0042070C"/>
    <w:rsid w:val="00435145"/>
    <w:rsid w:val="004361A7"/>
    <w:rsid w:val="00445F85"/>
    <w:rsid w:val="00453BAC"/>
    <w:rsid w:val="00457AEE"/>
    <w:rsid w:val="00464C3F"/>
    <w:rsid w:val="00466ABA"/>
    <w:rsid w:val="004757E1"/>
    <w:rsid w:val="00477893"/>
    <w:rsid w:val="00482F48"/>
    <w:rsid w:val="00484DD6"/>
    <w:rsid w:val="00486207"/>
    <w:rsid w:val="00486573"/>
    <w:rsid w:val="00493C77"/>
    <w:rsid w:val="004953B5"/>
    <w:rsid w:val="004976A6"/>
    <w:rsid w:val="004A0F84"/>
    <w:rsid w:val="004A1E3A"/>
    <w:rsid w:val="004A4EBD"/>
    <w:rsid w:val="004A6CD9"/>
    <w:rsid w:val="004B16F0"/>
    <w:rsid w:val="004B779A"/>
    <w:rsid w:val="004C4C4B"/>
    <w:rsid w:val="004C5A3B"/>
    <w:rsid w:val="004C6DD9"/>
    <w:rsid w:val="004D1BFF"/>
    <w:rsid w:val="004D4D7D"/>
    <w:rsid w:val="004E21CB"/>
    <w:rsid w:val="004E21E4"/>
    <w:rsid w:val="004E72B6"/>
    <w:rsid w:val="004F4BAB"/>
    <w:rsid w:val="00506696"/>
    <w:rsid w:val="00511F5A"/>
    <w:rsid w:val="00525099"/>
    <w:rsid w:val="005250FE"/>
    <w:rsid w:val="00526848"/>
    <w:rsid w:val="005339E0"/>
    <w:rsid w:val="00534CF1"/>
    <w:rsid w:val="00537FC6"/>
    <w:rsid w:val="00545067"/>
    <w:rsid w:val="00547B39"/>
    <w:rsid w:val="00550F5C"/>
    <w:rsid w:val="0055234D"/>
    <w:rsid w:val="00554230"/>
    <w:rsid w:val="00560F81"/>
    <w:rsid w:val="00571FE9"/>
    <w:rsid w:val="00572E9E"/>
    <w:rsid w:val="00576787"/>
    <w:rsid w:val="00576C08"/>
    <w:rsid w:val="00582C81"/>
    <w:rsid w:val="00590666"/>
    <w:rsid w:val="005910DA"/>
    <w:rsid w:val="00591987"/>
    <w:rsid w:val="005939D0"/>
    <w:rsid w:val="005952AC"/>
    <w:rsid w:val="005964FE"/>
    <w:rsid w:val="005A047C"/>
    <w:rsid w:val="005A3168"/>
    <w:rsid w:val="005A5637"/>
    <w:rsid w:val="005B05C4"/>
    <w:rsid w:val="005B4F8B"/>
    <w:rsid w:val="005B60D2"/>
    <w:rsid w:val="005B78C8"/>
    <w:rsid w:val="005C4DE5"/>
    <w:rsid w:val="005D1899"/>
    <w:rsid w:val="005D346C"/>
    <w:rsid w:val="005D3D4E"/>
    <w:rsid w:val="005D4AD7"/>
    <w:rsid w:val="005E3D78"/>
    <w:rsid w:val="005E56C2"/>
    <w:rsid w:val="005E5C01"/>
    <w:rsid w:val="005E6131"/>
    <w:rsid w:val="005F23F9"/>
    <w:rsid w:val="00602F26"/>
    <w:rsid w:val="00607638"/>
    <w:rsid w:val="00617DBF"/>
    <w:rsid w:val="00625C4F"/>
    <w:rsid w:val="00631468"/>
    <w:rsid w:val="0063146E"/>
    <w:rsid w:val="00635085"/>
    <w:rsid w:val="00635CBF"/>
    <w:rsid w:val="00636C90"/>
    <w:rsid w:val="006465BD"/>
    <w:rsid w:val="0066125E"/>
    <w:rsid w:val="0066652E"/>
    <w:rsid w:val="00680598"/>
    <w:rsid w:val="00682581"/>
    <w:rsid w:val="0069399A"/>
    <w:rsid w:val="00693FD3"/>
    <w:rsid w:val="006A54DD"/>
    <w:rsid w:val="006A5C30"/>
    <w:rsid w:val="006B2E9B"/>
    <w:rsid w:val="006C1141"/>
    <w:rsid w:val="006C1BC5"/>
    <w:rsid w:val="006C2F07"/>
    <w:rsid w:val="006C41FB"/>
    <w:rsid w:val="006C566C"/>
    <w:rsid w:val="006D007D"/>
    <w:rsid w:val="006D5952"/>
    <w:rsid w:val="006D5CDA"/>
    <w:rsid w:val="006D6486"/>
    <w:rsid w:val="006F1CE0"/>
    <w:rsid w:val="006F4191"/>
    <w:rsid w:val="006F4DD8"/>
    <w:rsid w:val="006F7236"/>
    <w:rsid w:val="007016E4"/>
    <w:rsid w:val="00701F37"/>
    <w:rsid w:val="00705886"/>
    <w:rsid w:val="00705F2C"/>
    <w:rsid w:val="0071107B"/>
    <w:rsid w:val="007123C0"/>
    <w:rsid w:val="00713CDC"/>
    <w:rsid w:val="007155B8"/>
    <w:rsid w:val="00717B6C"/>
    <w:rsid w:val="00731769"/>
    <w:rsid w:val="00732070"/>
    <w:rsid w:val="00745980"/>
    <w:rsid w:val="007609E6"/>
    <w:rsid w:val="00761293"/>
    <w:rsid w:val="0076314D"/>
    <w:rsid w:val="007820E7"/>
    <w:rsid w:val="00783556"/>
    <w:rsid w:val="00783B5C"/>
    <w:rsid w:val="0078402E"/>
    <w:rsid w:val="007918A4"/>
    <w:rsid w:val="0079658F"/>
    <w:rsid w:val="007A7CE1"/>
    <w:rsid w:val="007B2191"/>
    <w:rsid w:val="007B2C68"/>
    <w:rsid w:val="007B2FE5"/>
    <w:rsid w:val="007B6AAA"/>
    <w:rsid w:val="007B6CEA"/>
    <w:rsid w:val="007C198C"/>
    <w:rsid w:val="007C1B6E"/>
    <w:rsid w:val="007C2BC8"/>
    <w:rsid w:val="007C6805"/>
    <w:rsid w:val="007D33F8"/>
    <w:rsid w:val="007D5A2C"/>
    <w:rsid w:val="007E23A3"/>
    <w:rsid w:val="007E593A"/>
    <w:rsid w:val="007E7EC8"/>
    <w:rsid w:val="007F293A"/>
    <w:rsid w:val="0080700A"/>
    <w:rsid w:val="00810214"/>
    <w:rsid w:val="00814A68"/>
    <w:rsid w:val="00815A52"/>
    <w:rsid w:val="00820775"/>
    <w:rsid w:val="00820FDE"/>
    <w:rsid w:val="0082373C"/>
    <w:rsid w:val="00831705"/>
    <w:rsid w:val="00831DAE"/>
    <w:rsid w:val="00847E0F"/>
    <w:rsid w:val="008508FF"/>
    <w:rsid w:val="00851266"/>
    <w:rsid w:val="00863158"/>
    <w:rsid w:val="0086546E"/>
    <w:rsid w:val="00872B0C"/>
    <w:rsid w:val="00874AB9"/>
    <w:rsid w:val="00884840"/>
    <w:rsid w:val="0088493D"/>
    <w:rsid w:val="00892CB6"/>
    <w:rsid w:val="00896120"/>
    <w:rsid w:val="008A066A"/>
    <w:rsid w:val="008C0B6E"/>
    <w:rsid w:val="008C6B37"/>
    <w:rsid w:val="008C7383"/>
    <w:rsid w:val="008D394A"/>
    <w:rsid w:val="008F168C"/>
    <w:rsid w:val="008F1B1C"/>
    <w:rsid w:val="008F2B6A"/>
    <w:rsid w:val="008F518A"/>
    <w:rsid w:val="00911D69"/>
    <w:rsid w:val="0091361D"/>
    <w:rsid w:val="0091406C"/>
    <w:rsid w:val="00917367"/>
    <w:rsid w:val="00917A71"/>
    <w:rsid w:val="0092786B"/>
    <w:rsid w:val="009403B4"/>
    <w:rsid w:val="009421D4"/>
    <w:rsid w:val="00952865"/>
    <w:rsid w:val="00955091"/>
    <w:rsid w:val="00955A21"/>
    <w:rsid w:val="00957231"/>
    <w:rsid w:val="009625FE"/>
    <w:rsid w:val="00963436"/>
    <w:rsid w:val="009670A2"/>
    <w:rsid w:val="00970351"/>
    <w:rsid w:val="00971400"/>
    <w:rsid w:val="00977B15"/>
    <w:rsid w:val="00980D6C"/>
    <w:rsid w:val="00982B68"/>
    <w:rsid w:val="00982E3D"/>
    <w:rsid w:val="00983B81"/>
    <w:rsid w:val="00986C2D"/>
    <w:rsid w:val="00994068"/>
    <w:rsid w:val="00997770"/>
    <w:rsid w:val="009B3581"/>
    <w:rsid w:val="009B3DEA"/>
    <w:rsid w:val="009B6108"/>
    <w:rsid w:val="009D460D"/>
    <w:rsid w:val="009D6A98"/>
    <w:rsid w:val="009E40DD"/>
    <w:rsid w:val="009E458D"/>
    <w:rsid w:val="009E7B5E"/>
    <w:rsid w:val="009F7FEB"/>
    <w:rsid w:val="00A0156E"/>
    <w:rsid w:val="00A01866"/>
    <w:rsid w:val="00A100BC"/>
    <w:rsid w:val="00A104A3"/>
    <w:rsid w:val="00A10ACF"/>
    <w:rsid w:val="00A12B64"/>
    <w:rsid w:val="00A24F30"/>
    <w:rsid w:val="00A26E10"/>
    <w:rsid w:val="00A31E7D"/>
    <w:rsid w:val="00A41F01"/>
    <w:rsid w:val="00A4507A"/>
    <w:rsid w:val="00A45AD0"/>
    <w:rsid w:val="00A45D56"/>
    <w:rsid w:val="00A53AB2"/>
    <w:rsid w:val="00A6275A"/>
    <w:rsid w:val="00A670D1"/>
    <w:rsid w:val="00A67EE8"/>
    <w:rsid w:val="00A776FC"/>
    <w:rsid w:val="00A80FC5"/>
    <w:rsid w:val="00A930F4"/>
    <w:rsid w:val="00A971D6"/>
    <w:rsid w:val="00AA0B7D"/>
    <w:rsid w:val="00AA14B1"/>
    <w:rsid w:val="00AA43CD"/>
    <w:rsid w:val="00AA56BA"/>
    <w:rsid w:val="00AB52A7"/>
    <w:rsid w:val="00AC72BB"/>
    <w:rsid w:val="00AE064B"/>
    <w:rsid w:val="00AE1C8C"/>
    <w:rsid w:val="00AE28A8"/>
    <w:rsid w:val="00AE5E90"/>
    <w:rsid w:val="00AF2D59"/>
    <w:rsid w:val="00AF43E2"/>
    <w:rsid w:val="00AF6019"/>
    <w:rsid w:val="00AF6464"/>
    <w:rsid w:val="00B005B5"/>
    <w:rsid w:val="00B01E38"/>
    <w:rsid w:val="00B03DC8"/>
    <w:rsid w:val="00B06D67"/>
    <w:rsid w:val="00B06F66"/>
    <w:rsid w:val="00B10D4C"/>
    <w:rsid w:val="00B11C8E"/>
    <w:rsid w:val="00B16588"/>
    <w:rsid w:val="00B274CE"/>
    <w:rsid w:val="00B32A19"/>
    <w:rsid w:val="00B32CE8"/>
    <w:rsid w:val="00B352C4"/>
    <w:rsid w:val="00B35D93"/>
    <w:rsid w:val="00B35DB1"/>
    <w:rsid w:val="00B44A28"/>
    <w:rsid w:val="00B531BC"/>
    <w:rsid w:val="00B54A26"/>
    <w:rsid w:val="00B60E4A"/>
    <w:rsid w:val="00B61433"/>
    <w:rsid w:val="00B629F8"/>
    <w:rsid w:val="00B639D9"/>
    <w:rsid w:val="00B64DC9"/>
    <w:rsid w:val="00B7066B"/>
    <w:rsid w:val="00B81CEA"/>
    <w:rsid w:val="00B93008"/>
    <w:rsid w:val="00B9451D"/>
    <w:rsid w:val="00B96F79"/>
    <w:rsid w:val="00BA24A0"/>
    <w:rsid w:val="00BA3A10"/>
    <w:rsid w:val="00BA6C39"/>
    <w:rsid w:val="00BB0D38"/>
    <w:rsid w:val="00BB1F93"/>
    <w:rsid w:val="00BB592A"/>
    <w:rsid w:val="00BB6F68"/>
    <w:rsid w:val="00BB76B0"/>
    <w:rsid w:val="00BC25A0"/>
    <w:rsid w:val="00BD257D"/>
    <w:rsid w:val="00BD29CC"/>
    <w:rsid w:val="00BE44F9"/>
    <w:rsid w:val="00BF57E1"/>
    <w:rsid w:val="00BF6E28"/>
    <w:rsid w:val="00C01E0F"/>
    <w:rsid w:val="00C0220E"/>
    <w:rsid w:val="00C02E70"/>
    <w:rsid w:val="00C0580C"/>
    <w:rsid w:val="00C05F3F"/>
    <w:rsid w:val="00C13B62"/>
    <w:rsid w:val="00C228BF"/>
    <w:rsid w:val="00C22C7E"/>
    <w:rsid w:val="00C23180"/>
    <w:rsid w:val="00C23ECE"/>
    <w:rsid w:val="00C255EE"/>
    <w:rsid w:val="00C27933"/>
    <w:rsid w:val="00C27F20"/>
    <w:rsid w:val="00C30928"/>
    <w:rsid w:val="00C33011"/>
    <w:rsid w:val="00C3330C"/>
    <w:rsid w:val="00C413C1"/>
    <w:rsid w:val="00C41E41"/>
    <w:rsid w:val="00C47829"/>
    <w:rsid w:val="00C51887"/>
    <w:rsid w:val="00C620D6"/>
    <w:rsid w:val="00C62965"/>
    <w:rsid w:val="00C70BE9"/>
    <w:rsid w:val="00C711F6"/>
    <w:rsid w:val="00C823E8"/>
    <w:rsid w:val="00C82970"/>
    <w:rsid w:val="00C842B9"/>
    <w:rsid w:val="00C962E3"/>
    <w:rsid w:val="00C9685F"/>
    <w:rsid w:val="00CA2384"/>
    <w:rsid w:val="00CA3796"/>
    <w:rsid w:val="00CA6236"/>
    <w:rsid w:val="00CA694D"/>
    <w:rsid w:val="00CB2E00"/>
    <w:rsid w:val="00CB4562"/>
    <w:rsid w:val="00CB7F37"/>
    <w:rsid w:val="00CC6072"/>
    <w:rsid w:val="00CD5738"/>
    <w:rsid w:val="00CD59A7"/>
    <w:rsid w:val="00CE0953"/>
    <w:rsid w:val="00CE09B0"/>
    <w:rsid w:val="00CF61EA"/>
    <w:rsid w:val="00CF7A22"/>
    <w:rsid w:val="00D0270F"/>
    <w:rsid w:val="00D0637F"/>
    <w:rsid w:val="00D10DCB"/>
    <w:rsid w:val="00D10E38"/>
    <w:rsid w:val="00D1169D"/>
    <w:rsid w:val="00D1683C"/>
    <w:rsid w:val="00D169B3"/>
    <w:rsid w:val="00D21049"/>
    <w:rsid w:val="00D26933"/>
    <w:rsid w:val="00D41C54"/>
    <w:rsid w:val="00D43A37"/>
    <w:rsid w:val="00D4434E"/>
    <w:rsid w:val="00D4592C"/>
    <w:rsid w:val="00D465D2"/>
    <w:rsid w:val="00D513D4"/>
    <w:rsid w:val="00D5264C"/>
    <w:rsid w:val="00D65000"/>
    <w:rsid w:val="00D66B62"/>
    <w:rsid w:val="00D67FE2"/>
    <w:rsid w:val="00D70266"/>
    <w:rsid w:val="00D72812"/>
    <w:rsid w:val="00D73D16"/>
    <w:rsid w:val="00D74443"/>
    <w:rsid w:val="00D74DCF"/>
    <w:rsid w:val="00D77E84"/>
    <w:rsid w:val="00D91C24"/>
    <w:rsid w:val="00D94CD7"/>
    <w:rsid w:val="00DA5BDA"/>
    <w:rsid w:val="00DB1CED"/>
    <w:rsid w:val="00DC614F"/>
    <w:rsid w:val="00DD53D4"/>
    <w:rsid w:val="00DE29DA"/>
    <w:rsid w:val="00DE3278"/>
    <w:rsid w:val="00DE5936"/>
    <w:rsid w:val="00DF7277"/>
    <w:rsid w:val="00DF7EF1"/>
    <w:rsid w:val="00E137B4"/>
    <w:rsid w:val="00E145E0"/>
    <w:rsid w:val="00E17B58"/>
    <w:rsid w:val="00E263B2"/>
    <w:rsid w:val="00E26F7B"/>
    <w:rsid w:val="00E30E1F"/>
    <w:rsid w:val="00E411C3"/>
    <w:rsid w:val="00E43839"/>
    <w:rsid w:val="00E5355C"/>
    <w:rsid w:val="00E61D0B"/>
    <w:rsid w:val="00E6550A"/>
    <w:rsid w:val="00E73531"/>
    <w:rsid w:val="00E75CFA"/>
    <w:rsid w:val="00E766FA"/>
    <w:rsid w:val="00E8370F"/>
    <w:rsid w:val="00E85E81"/>
    <w:rsid w:val="00EA0EFE"/>
    <w:rsid w:val="00EA2338"/>
    <w:rsid w:val="00EA5C96"/>
    <w:rsid w:val="00EA66C7"/>
    <w:rsid w:val="00EB4878"/>
    <w:rsid w:val="00EB5E56"/>
    <w:rsid w:val="00EC534D"/>
    <w:rsid w:val="00EC7BAC"/>
    <w:rsid w:val="00ED269E"/>
    <w:rsid w:val="00EE2396"/>
    <w:rsid w:val="00EE3817"/>
    <w:rsid w:val="00F00813"/>
    <w:rsid w:val="00F059D8"/>
    <w:rsid w:val="00F22F17"/>
    <w:rsid w:val="00F24074"/>
    <w:rsid w:val="00F25EDF"/>
    <w:rsid w:val="00F279C3"/>
    <w:rsid w:val="00F3424D"/>
    <w:rsid w:val="00F35834"/>
    <w:rsid w:val="00F37020"/>
    <w:rsid w:val="00F37FB4"/>
    <w:rsid w:val="00F411A4"/>
    <w:rsid w:val="00F45538"/>
    <w:rsid w:val="00F479E6"/>
    <w:rsid w:val="00F54332"/>
    <w:rsid w:val="00F64410"/>
    <w:rsid w:val="00F64674"/>
    <w:rsid w:val="00F6553A"/>
    <w:rsid w:val="00F66F7B"/>
    <w:rsid w:val="00F70E2C"/>
    <w:rsid w:val="00F73B1B"/>
    <w:rsid w:val="00F76AF0"/>
    <w:rsid w:val="00F8296C"/>
    <w:rsid w:val="00F84E39"/>
    <w:rsid w:val="00FD4116"/>
    <w:rsid w:val="00FD6F7D"/>
    <w:rsid w:val="00FE3C96"/>
    <w:rsid w:val="00FE74DD"/>
    <w:rsid w:val="00FF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0FA56"/>
  <w15:docId w15:val="{0DFBC70C-80B7-4EE8-855D-7ECAE16AB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1"/>
    <w:qFormat/>
    <w:pPr>
      <w:ind w:left="2184" w:right="2261"/>
      <w:jc w:val="center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paragraph" w:styleId="Ttulo3">
    <w:name w:val="heading 3"/>
    <w:basedOn w:val="Normal"/>
    <w:link w:val="Ttulo3Char"/>
    <w:uiPriority w:val="1"/>
    <w:qFormat/>
    <w:pPr>
      <w:ind w:left="114"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C72B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18"/>
      <w:szCs w:val="18"/>
    </w:rPr>
  </w:style>
  <w:style w:type="paragraph" w:styleId="Ttulo">
    <w:name w:val="Title"/>
    <w:basedOn w:val="Normal"/>
    <w:uiPriority w:val="1"/>
    <w:qFormat/>
    <w:pPr>
      <w:spacing w:before="84"/>
      <w:ind w:left="2184" w:right="2272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aliases w:val="Titulo de Fígura,TITULO A,lp1,Iz - Párrafo de lista,Sivsa Parrafo,Titulo parrafo,3,Punto,Fundamentacion"/>
    <w:basedOn w:val="Normal"/>
    <w:link w:val="PargrafodaListaChar"/>
    <w:uiPriority w:val="1"/>
    <w:qFormat/>
    <w:pPr>
      <w:ind w:left="114" w:right="191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23"/>
      <w:ind w:left="104"/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7123C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123C0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7123C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123C0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rsid w:val="005A047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B06F66"/>
    <w:rPr>
      <w:b/>
      <w:bCs/>
    </w:rPr>
  </w:style>
  <w:style w:type="character" w:styleId="Hyperlink">
    <w:name w:val="Hyperlink"/>
    <w:basedOn w:val="Fontepargpadro"/>
    <w:uiPriority w:val="99"/>
    <w:unhideWhenUsed/>
    <w:qFormat/>
    <w:rsid w:val="00B06F66"/>
    <w:rPr>
      <w:color w:val="0000FF"/>
      <w:u w:val="single"/>
    </w:rPr>
  </w:style>
  <w:style w:type="character" w:customStyle="1" w:styleId="CorpodetextoChar">
    <w:name w:val="Corpo de texto Char"/>
    <w:basedOn w:val="Fontepargpadro"/>
    <w:link w:val="Corpodetexto"/>
    <w:uiPriority w:val="1"/>
    <w:rsid w:val="00977B15"/>
    <w:rPr>
      <w:rFonts w:ascii="Arial MT" w:eastAsia="Arial MT" w:hAnsi="Arial MT" w:cs="Arial MT"/>
      <w:sz w:val="18"/>
      <w:szCs w:val="18"/>
      <w:lang w:val="pt-PT"/>
    </w:rPr>
  </w:style>
  <w:style w:type="character" w:customStyle="1" w:styleId="Ttulo3Char">
    <w:name w:val="Título 3 Char"/>
    <w:basedOn w:val="Fontepargpadro"/>
    <w:link w:val="Ttulo3"/>
    <w:uiPriority w:val="1"/>
    <w:rsid w:val="0027308F"/>
    <w:rPr>
      <w:rFonts w:ascii="Arial" w:eastAsia="Arial" w:hAnsi="Arial" w:cs="Arial"/>
      <w:b/>
      <w:bCs/>
      <w:sz w:val="18"/>
      <w:szCs w:val="18"/>
      <w:lang w:val="pt-PT"/>
    </w:rPr>
  </w:style>
  <w:style w:type="table" w:styleId="Tabelacomgrade">
    <w:name w:val="Table Grid"/>
    <w:basedOn w:val="Tabelanormal"/>
    <w:uiPriority w:val="59"/>
    <w:rsid w:val="00C23180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1C7D94"/>
    <w:pPr>
      <w:suppressAutoHyphens/>
      <w:autoSpaceDE/>
      <w:textAlignment w:val="baseline"/>
    </w:pPr>
    <w:rPr>
      <w:rFonts w:ascii="Calibri" w:eastAsia="SimSun" w:hAnsi="Calibri" w:cs="F"/>
      <w:kern w:val="3"/>
      <w:lang w:val="pt-BR"/>
    </w:rPr>
  </w:style>
  <w:style w:type="character" w:customStyle="1" w:styleId="PargrafodaListaChar">
    <w:name w:val="Parágrafo da Lista Char"/>
    <w:aliases w:val="Titulo de Fígura Char,TITULO A Char,lp1 Char,Iz - Párrafo de lista Char,Sivsa Parrafo Char,Titulo parrafo Char,3 Char,Punto Char,Fundamentacion Char"/>
    <w:link w:val="PargrafodaLista"/>
    <w:uiPriority w:val="1"/>
    <w:qFormat/>
    <w:locked/>
    <w:rsid w:val="001C7D94"/>
    <w:rPr>
      <w:rFonts w:ascii="Arial MT" w:eastAsia="Arial MT" w:hAnsi="Arial MT" w:cs="Arial MT"/>
      <w:lang w:val="pt-PT"/>
    </w:rPr>
  </w:style>
  <w:style w:type="character" w:customStyle="1" w:styleId="SemEspaamentoChar">
    <w:name w:val="Sem Espaçamento Char"/>
    <w:link w:val="SemEspaamento"/>
    <w:uiPriority w:val="1"/>
    <w:locked/>
    <w:rsid w:val="001C7D94"/>
    <w:rPr>
      <w:rFonts w:ascii="Calibri" w:eastAsia="SimSun" w:hAnsi="Calibri" w:cs="F"/>
      <w:kern w:val="3"/>
      <w:lang w:val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411C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411C3"/>
    <w:rPr>
      <w:rFonts w:ascii="Tahoma" w:eastAsia="Arial MT" w:hAnsi="Tahoma" w:cs="Tahoma"/>
      <w:sz w:val="16"/>
      <w:szCs w:val="16"/>
      <w:lang w:val="pt-PT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C72BB"/>
    <w:rPr>
      <w:rFonts w:asciiTheme="majorHAnsi" w:eastAsiaTheme="majorEastAsia" w:hAnsiTheme="majorHAnsi" w:cstheme="majorBidi"/>
      <w:color w:val="365F91" w:themeColor="accent1" w:themeShade="BF"/>
      <w:lang w:val="pt-PT"/>
    </w:rPr>
  </w:style>
  <w:style w:type="paragraph" w:customStyle="1" w:styleId="Contedodatabela">
    <w:name w:val="Conteúdo da tabela"/>
    <w:basedOn w:val="Normal"/>
    <w:rsid w:val="00EE2396"/>
    <w:pPr>
      <w:widowControl/>
      <w:suppressLineNumbers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paragraph" w:customStyle="1" w:styleId="Ttulodatabela">
    <w:name w:val="Título da tabela"/>
    <w:basedOn w:val="Contedodatabela"/>
    <w:rsid w:val="00EE2396"/>
    <w:pPr>
      <w:jc w:val="center"/>
    </w:pPr>
    <w:rPr>
      <w:b/>
      <w:bCs/>
      <w:i/>
      <w:iCs/>
    </w:rPr>
  </w:style>
  <w:style w:type="character" w:customStyle="1" w:styleId="Ttulo1Char">
    <w:name w:val="Título 1 Char"/>
    <w:basedOn w:val="Fontepargpadro"/>
    <w:link w:val="Ttulo1"/>
    <w:uiPriority w:val="9"/>
    <w:rsid w:val="005B05C4"/>
    <w:rPr>
      <w:rFonts w:ascii="Times New Roman" w:eastAsia="Times New Roman" w:hAnsi="Times New Roman" w:cs="Times New Roman"/>
      <w:b/>
      <w:bCs/>
      <w:sz w:val="27"/>
      <w:szCs w:val="27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129C8-C331-4F8D-B4D1-148004B04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7</Pages>
  <Words>2402</Words>
  <Characters>12975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Samae</dc:creator>
  <cp:lastModifiedBy>ENGENHARIA</cp:lastModifiedBy>
  <cp:revision>104</cp:revision>
  <cp:lastPrinted>2026-01-22T17:01:00Z</cp:lastPrinted>
  <dcterms:created xsi:type="dcterms:W3CDTF">2025-06-11T12:01:00Z</dcterms:created>
  <dcterms:modified xsi:type="dcterms:W3CDTF">2026-03-24T11:50:00Z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2023-01-13T00:00:00Z</vt:filetime>
  </property>
</Properties>
</file>